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C5384" w14:textId="77777777" w:rsidR="001F3B8A" w:rsidRPr="008C41FF" w:rsidRDefault="001F3B8A" w:rsidP="00520AD8">
      <w:pPr>
        <w:shd w:val="clear" w:color="auto" w:fill="D0CECE" w:themeFill="background2" w:themeFillShade="E6"/>
        <w:spacing w:after="0" w:line="240" w:lineRule="auto"/>
        <w:ind w:left="567" w:firstLine="426"/>
        <w:jc w:val="center"/>
        <w:rPr>
          <w:rFonts w:ascii="Arial" w:eastAsia="Calibri" w:hAnsi="Arial" w:cs="Arial"/>
          <w:b/>
          <w:sz w:val="20"/>
          <w:szCs w:val="20"/>
        </w:rPr>
      </w:pPr>
      <w:r w:rsidRPr="008C41FF">
        <w:rPr>
          <w:rFonts w:ascii="Arial" w:eastAsia="Calibri" w:hAnsi="Arial" w:cs="Arial"/>
          <w:b/>
          <w:sz w:val="20"/>
          <w:szCs w:val="20"/>
        </w:rPr>
        <w:t>DOCUMENTO DE FORMALIZAÇÃO DA DEMANDA – DFD</w:t>
      </w:r>
    </w:p>
    <w:p w14:paraId="6A3CFFCF" w14:textId="693B6746" w:rsidR="00307A26" w:rsidRDefault="001F3B8A" w:rsidP="00901371">
      <w:pPr>
        <w:spacing w:after="0" w:line="240" w:lineRule="auto"/>
        <w:ind w:left="567" w:firstLine="426"/>
        <w:jc w:val="both"/>
        <w:rPr>
          <w:rFonts w:ascii="Arial" w:eastAsia="Calibri" w:hAnsi="Arial" w:cs="Arial"/>
          <w:b/>
          <w:bCs/>
          <w:sz w:val="20"/>
          <w:szCs w:val="20"/>
        </w:rPr>
      </w:pPr>
      <w:r w:rsidRPr="008C41FF">
        <w:rPr>
          <w:rFonts w:ascii="Arial" w:eastAsia="Calibri" w:hAnsi="Arial" w:cs="Arial"/>
          <w:sz w:val="20"/>
          <w:szCs w:val="20"/>
        </w:rPr>
        <w:t>Pelo presente instrumento, encaminha-se à</w:t>
      </w:r>
      <w:r w:rsidRPr="008C41FF">
        <w:rPr>
          <w:rFonts w:ascii="Arial" w:hAnsi="Arial" w:cs="Arial"/>
          <w:sz w:val="20"/>
          <w:szCs w:val="20"/>
        </w:rPr>
        <w:t xml:space="preserve"> </w:t>
      </w:r>
      <w:r w:rsidRPr="008C41FF">
        <w:rPr>
          <w:rFonts w:ascii="Arial" w:eastAsia="Calibri" w:hAnsi="Arial" w:cs="Arial"/>
          <w:bCs/>
          <w:sz w:val="20"/>
          <w:szCs w:val="20"/>
        </w:rPr>
        <w:t xml:space="preserve">Documento de Formalização da Demanda – DFD para </w:t>
      </w:r>
      <w:r w:rsidR="00C71D93" w:rsidRPr="00C71D93">
        <w:rPr>
          <w:rFonts w:ascii="Arial" w:eastAsia="Calibri" w:hAnsi="Arial" w:cs="Arial"/>
          <w:b/>
          <w:bCs/>
          <w:sz w:val="20"/>
          <w:szCs w:val="20"/>
        </w:rPr>
        <w:t>SELEÇÃO DE EMPRESA ESPECIALIZADA EM ENGENHARIA PARA EXECUÇÃO DA OBRA</w:t>
      </w:r>
      <w:r w:rsidR="00CC02CE">
        <w:rPr>
          <w:rFonts w:ascii="Arial" w:eastAsia="Calibri" w:hAnsi="Arial" w:cs="Arial"/>
          <w:b/>
          <w:bCs/>
          <w:sz w:val="20"/>
          <w:szCs w:val="20"/>
        </w:rPr>
        <w:t>.</w:t>
      </w:r>
    </w:p>
    <w:p w14:paraId="0935F1FA" w14:textId="77777777" w:rsidR="00206255" w:rsidRPr="00307A26" w:rsidRDefault="00206255" w:rsidP="00307A26">
      <w:pPr>
        <w:spacing w:after="0" w:line="240" w:lineRule="auto"/>
        <w:ind w:left="567" w:firstLine="426"/>
        <w:rPr>
          <w:rFonts w:ascii="Arial" w:eastAsia="Calibri" w:hAnsi="Arial" w:cs="Arial"/>
          <w:b/>
          <w:bCs/>
          <w:sz w:val="20"/>
          <w:szCs w:val="20"/>
        </w:rPr>
      </w:pPr>
    </w:p>
    <w:p w14:paraId="67D429DF" w14:textId="77777777" w:rsidR="001F3B8A" w:rsidRPr="008C41FF" w:rsidRDefault="001F3B8A" w:rsidP="000B2075">
      <w:pPr>
        <w:shd w:val="clear" w:color="auto" w:fill="D0CECE" w:themeFill="background2" w:themeFillShade="E6"/>
        <w:spacing w:after="0" w:line="240" w:lineRule="auto"/>
        <w:ind w:left="567" w:firstLine="426"/>
        <w:rPr>
          <w:rFonts w:ascii="Arial" w:eastAsia="Calibri" w:hAnsi="Arial" w:cs="Arial"/>
          <w:bCs/>
          <w:sz w:val="20"/>
          <w:szCs w:val="20"/>
        </w:rPr>
      </w:pPr>
      <w:r w:rsidRPr="008C41FF">
        <w:rPr>
          <w:rFonts w:ascii="Arial" w:eastAsia="Calibri" w:hAnsi="Arial" w:cs="Arial"/>
          <w:b/>
          <w:bCs/>
          <w:sz w:val="20"/>
          <w:szCs w:val="20"/>
        </w:rPr>
        <w:t>SETOR REQUISITANTE</w:t>
      </w:r>
    </w:p>
    <w:p w14:paraId="51572DF9" w14:textId="667A3D89" w:rsidR="001F3B8A" w:rsidRDefault="001F3B8A" w:rsidP="000B2075">
      <w:pPr>
        <w:spacing w:after="0" w:line="240" w:lineRule="auto"/>
        <w:ind w:left="567" w:firstLine="426"/>
        <w:rPr>
          <w:rFonts w:ascii="Arial" w:hAnsi="Arial" w:cs="Arial"/>
          <w:sz w:val="20"/>
          <w:szCs w:val="20"/>
        </w:rPr>
      </w:pPr>
      <w:r w:rsidRPr="008C41FF">
        <w:rPr>
          <w:rFonts w:ascii="Arial" w:hAnsi="Arial" w:cs="Arial"/>
          <w:sz w:val="20"/>
          <w:szCs w:val="20"/>
        </w:rPr>
        <w:t>Secretaria</w:t>
      </w:r>
      <w:r w:rsidR="00AF4FEA">
        <w:rPr>
          <w:rFonts w:ascii="Arial" w:hAnsi="Arial" w:cs="Arial"/>
          <w:sz w:val="20"/>
          <w:szCs w:val="20"/>
        </w:rPr>
        <w:t xml:space="preserve"> </w:t>
      </w:r>
      <w:r w:rsidR="00E37CC8">
        <w:rPr>
          <w:rFonts w:ascii="Arial" w:hAnsi="Arial" w:cs="Arial"/>
          <w:sz w:val="20"/>
          <w:szCs w:val="20"/>
        </w:rPr>
        <w:t>de</w:t>
      </w:r>
      <w:r w:rsidR="00206255">
        <w:rPr>
          <w:rFonts w:ascii="Arial" w:hAnsi="Arial" w:cs="Arial"/>
          <w:sz w:val="20"/>
          <w:szCs w:val="20"/>
        </w:rPr>
        <w:t xml:space="preserve"> Infraestrutura Urbana</w:t>
      </w:r>
    </w:p>
    <w:p w14:paraId="68C1326E" w14:textId="77777777" w:rsidR="000B2075" w:rsidRPr="008C41FF" w:rsidRDefault="000B2075" w:rsidP="000B2075">
      <w:pPr>
        <w:spacing w:after="0" w:line="240" w:lineRule="auto"/>
        <w:ind w:left="567" w:firstLine="426"/>
        <w:rPr>
          <w:rFonts w:ascii="Arial" w:hAnsi="Arial" w:cs="Arial"/>
          <w:sz w:val="20"/>
          <w:szCs w:val="20"/>
        </w:rPr>
      </w:pPr>
    </w:p>
    <w:p w14:paraId="188B8639" w14:textId="77777777" w:rsidR="001F3B8A" w:rsidRPr="008C41FF" w:rsidRDefault="001F3B8A" w:rsidP="000B2075">
      <w:pPr>
        <w:shd w:val="clear" w:color="auto" w:fill="D0CECE" w:themeFill="background2" w:themeFillShade="E6"/>
        <w:spacing w:after="0" w:line="240" w:lineRule="auto"/>
        <w:ind w:left="567" w:firstLine="426"/>
        <w:rPr>
          <w:rFonts w:ascii="Arial" w:eastAsia="Calibri" w:hAnsi="Arial" w:cs="Arial"/>
          <w:bCs/>
          <w:sz w:val="20"/>
          <w:szCs w:val="20"/>
        </w:rPr>
      </w:pPr>
      <w:r w:rsidRPr="008C41FF">
        <w:rPr>
          <w:rFonts w:ascii="Arial" w:eastAsia="Calibri" w:hAnsi="Arial" w:cs="Arial"/>
          <w:b/>
          <w:bCs/>
          <w:sz w:val="20"/>
          <w:szCs w:val="20"/>
        </w:rPr>
        <w:t>OBJETO</w:t>
      </w:r>
    </w:p>
    <w:p w14:paraId="329F5920" w14:textId="357CAB33" w:rsidR="009B0DE1" w:rsidRPr="009E55B4" w:rsidRDefault="00C71D93" w:rsidP="00AA195B">
      <w:pPr>
        <w:pStyle w:val="PargrafodaLista"/>
        <w:autoSpaceDE w:val="0"/>
        <w:adjustRightInd w:val="0"/>
        <w:spacing w:after="0"/>
        <w:ind w:left="567" w:firstLine="567"/>
        <w:jc w:val="both"/>
        <w:rPr>
          <w:rFonts w:ascii="Arial" w:hAnsi="Arial" w:cs="Arial"/>
          <w:bCs/>
          <w:sz w:val="20"/>
        </w:rPr>
      </w:pPr>
      <w:bookmarkStart w:id="0" w:name="_Hlk222384185"/>
      <w:r>
        <w:rPr>
          <w:rFonts w:ascii="Arial" w:hAnsi="Arial" w:cs="Arial"/>
          <w:color w:val="000000"/>
          <w:sz w:val="20"/>
          <w:shd w:val="clear" w:color="auto" w:fill="FFFFFF"/>
        </w:rPr>
        <w:t xml:space="preserve">Seleção </w:t>
      </w:r>
      <w:r w:rsidRPr="00C71D93">
        <w:rPr>
          <w:rFonts w:ascii="Arial" w:hAnsi="Arial" w:cs="Arial"/>
          <w:color w:val="000000"/>
          <w:sz w:val="20"/>
          <w:shd w:val="clear" w:color="auto" w:fill="FFFFFF"/>
        </w:rPr>
        <w:t xml:space="preserve">de empresa especializada em engenharia para execução da obra </w:t>
      </w:r>
      <w:bookmarkEnd w:id="0"/>
      <w:r w:rsidRPr="00C71D93">
        <w:rPr>
          <w:rFonts w:ascii="Arial" w:hAnsi="Arial" w:cs="Arial"/>
          <w:color w:val="000000"/>
          <w:sz w:val="20"/>
          <w:shd w:val="clear" w:color="auto" w:fill="FFFFFF"/>
        </w:rPr>
        <w:t xml:space="preserve">de construção de ponte em aduelas pré-moldadas de concreto armado sobre o Córrego </w:t>
      </w:r>
      <w:proofErr w:type="spellStart"/>
      <w:r w:rsidRPr="00C71D93">
        <w:rPr>
          <w:rFonts w:ascii="Arial" w:hAnsi="Arial" w:cs="Arial"/>
          <w:color w:val="000000"/>
          <w:sz w:val="20"/>
          <w:shd w:val="clear" w:color="auto" w:fill="FFFFFF"/>
        </w:rPr>
        <w:t>Burim</w:t>
      </w:r>
      <w:proofErr w:type="spellEnd"/>
      <w:r w:rsidRPr="00C71D93">
        <w:rPr>
          <w:rFonts w:ascii="Arial" w:hAnsi="Arial" w:cs="Arial"/>
          <w:color w:val="000000"/>
          <w:sz w:val="20"/>
          <w:shd w:val="clear" w:color="auto" w:fill="FFFFFF"/>
        </w:rPr>
        <w:t xml:space="preserve">, localizada na Estrada Sarandi, no Distrito de Nova Santa Helena, Município de Iporã-PR, </w:t>
      </w:r>
      <w:r>
        <w:rPr>
          <w:rFonts w:ascii="Arial" w:hAnsi="Arial" w:cs="Arial"/>
          <w:color w:val="000000"/>
          <w:sz w:val="20"/>
          <w:shd w:val="clear" w:color="auto" w:fill="FFFFFF"/>
        </w:rPr>
        <w:t>conforme</w:t>
      </w:r>
      <w:r w:rsidRPr="00C71D93">
        <w:rPr>
          <w:rFonts w:ascii="Arial" w:hAnsi="Arial" w:cs="Arial"/>
          <w:color w:val="000000"/>
          <w:sz w:val="20"/>
          <w:shd w:val="clear" w:color="auto" w:fill="FFFFFF"/>
        </w:rPr>
        <w:t xml:space="preserve"> especificações técnicas constantes no Projeto Executivo, Memorial Descritivo e Plano de Trabalho vinculados ao Convênio nº 027/2025 – SEIL</w:t>
      </w:r>
      <w:r w:rsidR="00AA195B" w:rsidRPr="00AA195B">
        <w:rPr>
          <w:rFonts w:ascii="Arial" w:hAnsi="Arial" w:cs="Arial"/>
          <w:color w:val="000000"/>
          <w:sz w:val="20"/>
          <w:shd w:val="clear" w:color="auto" w:fill="FFFFFF"/>
        </w:rPr>
        <w:t>.</w:t>
      </w:r>
    </w:p>
    <w:p w14:paraId="59BBE148" w14:textId="77777777" w:rsidR="001F3B8A" w:rsidRPr="008C41FF" w:rsidRDefault="001F3B8A" w:rsidP="00520AD8">
      <w:pPr>
        <w:shd w:val="clear" w:color="auto" w:fill="D0CECE" w:themeFill="background2" w:themeFillShade="E6"/>
        <w:spacing w:before="360" w:after="0" w:line="240" w:lineRule="auto"/>
        <w:ind w:left="567" w:firstLine="426"/>
        <w:rPr>
          <w:rFonts w:ascii="Arial" w:eastAsia="Calibri" w:hAnsi="Arial" w:cs="Arial"/>
          <w:bCs/>
          <w:sz w:val="20"/>
          <w:szCs w:val="20"/>
        </w:rPr>
      </w:pPr>
      <w:r w:rsidRPr="008C41FF">
        <w:rPr>
          <w:rFonts w:ascii="Arial" w:eastAsia="Calibri" w:hAnsi="Arial" w:cs="Arial"/>
          <w:b/>
          <w:bCs/>
          <w:sz w:val="20"/>
          <w:szCs w:val="20"/>
        </w:rPr>
        <w:t>FORMA DE CONTRATAÇÃO</w:t>
      </w:r>
    </w:p>
    <w:p w14:paraId="17BE63FF" w14:textId="3A675CC2" w:rsidR="001F3B8A" w:rsidRPr="008C41FF" w:rsidRDefault="005C46C2" w:rsidP="006972E1">
      <w:pPr>
        <w:spacing w:before="60" w:after="0" w:line="240" w:lineRule="auto"/>
        <w:ind w:left="567" w:firstLine="426"/>
        <w:rPr>
          <w:rFonts w:ascii="Arial" w:eastAsia="Calibri" w:hAnsi="Arial" w:cs="Arial"/>
          <w:bCs/>
          <w:sz w:val="20"/>
          <w:szCs w:val="20"/>
        </w:rPr>
      </w:pPr>
      <w:proofErr w:type="gramStart"/>
      <w:r>
        <w:rPr>
          <w:rFonts w:ascii="Arial" w:eastAsia="Calibri" w:hAnsi="Arial" w:cs="Arial"/>
          <w:bCs/>
          <w:sz w:val="20"/>
          <w:szCs w:val="20"/>
        </w:rPr>
        <w:t xml:space="preserve">( </w:t>
      </w:r>
      <w:r w:rsidR="00C71D93">
        <w:rPr>
          <w:rFonts w:ascii="Arial" w:eastAsia="Calibri" w:hAnsi="Arial" w:cs="Arial"/>
          <w:bCs/>
          <w:sz w:val="20"/>
          <w:szCs w:val="20"/>
        </w:rPr>
        <w:t xml:space="preserve"> </w:t>
      </w:r>
      <w:proofErr w:type="gramEnd"/>
      <w:r>
        <w:rPr>
          <w:rFonts w:ascii="Arial" w:eastAsia="Calibri" w:hAnsi="Arial" w:cs="Arial"/>
          <w:bCs/>
          <w:sz w:val="20"/>
          <w:szCs w:val="20"/>
        </w:rPr>
        <w:t xml:space="preserve"> ) Pregão          </w:t>
      </w:r>
      <w:proofErr w:type="gramStart"/>
      <w:r>
        <w:rPr>
          <w:rFonts w:ascii="Arial" w:eastAsia="Calibri" w:hAnsi="Arial" w:cs="Arial"/>
          <w:bCs/>
          <w:sz w:val="20"/>
          <w:szCs w:val="20"/>
        </w:rPr>
        <w:t xml:space="preserve">   (</w:t>
      </w:r>
      <w:proofErr w:type="gramEnd"/>
      <w:r>
        <w:rPr>
          <w:rFonts w:ascii="Arial" w:eastAsia="Calibri" w:hAnsi="Arial" w:cs="Arial"/>
          <w:bCs/>
          <w:sz w:val="20"/>
          <w:szCs w:val="20"/>
        </w:rPr>
        <w:t xml:space="preserve"> </w:t>
      </w:r>
      <w:proofErr w:type="gramStart"/>
      <w:r w:rsidR="00C71D93">
        <w:rPr>
          <w:rFonts w:ascii="Arial" w:eastAsia="Calibri" w:hAnsi="Arial" w:cs="Arial"/>
          <w:bCs/>
          <w:sz w:val="20"/>
          <w:szCs w:val="20"/>
        </w:rPr>
        <w:t xml:space="preserve"> </w:t>
      </w:r>
      <w:r w:rsidR="001F3B8A" w:rsidRPr="008C41FF">
        <w:rPr>
          <w:rFonts w:ascii="Arial" w:eastAsia="Calibri" w:hAnsi="Arial" w:cs="Arial"/>
          <w:bCs/>
          <w:sz w:val="20"/>
          <w:szCs w:val="20"/>
        </w:rPr>
        <w:t xml:space="preserve"> )</w:t>
      </w:r>
      <w:proofErr w:type="gramEnd"/>
      <w:r w:rsidR="001F3B8A" w:rsidRPr="008C41FF">
        <w:rPr>
          <w:rFonts w:ascii="Arial" w:eastAsia="Calibri" w:hAnsi="Arial" w:cs="Arial"/>
          <w:bCs/>
          <w:sz w:val="20"/>
          <w:szCs w:val="20"/>
        </w:rPr>
        <w:t xml:space="preserve"> Eletrônico    </w:t>
      </w:r>
      <w:proofErr w:type="gramStart"/>
      <w:r w:rsidR="001F3B8A" w:rsidRPr="008C41FF">
        <w:rPr>
          <w:rFonts w:ascii="Arial" w:eastAsia="Calibri" w:hAnsi="Arial" w:cs="Arial"/>
          <w:bCs/>
          <w:sz w:val="20"/>
          <w:szCs w:val="20"/>
        </w:rPr>
        <w:t xml:space="preserve">   (</w:t>
      </w:r>
      <w:proofErr w:type="gramEnd"/>
      <w:r w:rsidR="001F3B8A" w:rsidRPr="008C41FF">
        <w:rPr>
          <w:rFonts w:ascii="Arial" w:eastAsia="Calibri" w:hAnsi="Arial" w:cs="Arial"/>
          <w:bCs/>
          <w:sz w:val="20"/>
          <w:szCs w:val="20"/>
        </w:rPr>
        <w:t xml:space="preserve"> </w:t>
      </w:r>
      <w:proofErr w:type="gramStart"/>
      <w:r w:rsidR="001F3B8A" w:rsidRPr="008C41FF">
        <w:rPr>
          <w:rFonts w:ascii="Arial" w:eastAsia="Calibri" w:hAnsi="Arial" w:cs="Arial"/>
          <w:bCs/>
          <w:sz w:val="20"/>
          <w:szCs w:val="20"/>
        </w:rPr>
        <w:t xml:space="preserve">  )</w:t>
      </w:r>
      <w:proofErr w:type="gramEnd"/>
      <w:r w:rsidR="001F3B8A" w:rsidRPr="008C41FF">
        <w:rPr>
          <w:rFonts w:ascii="Arial" w:eastAsia="Calibri" w:hAnsi="Arial" w:cs="Arial"/>
          <w:bCs/>
          <w:sz w:val="20"/>
          <w:szCs w:val="20"/>
        </w:rPr>
        <w:t xml:space="preserve"> Presencial</w:t>
      </w:r>
    </w:p>
    <w:p w14:paraId="7E0EE322" w14:textId="7F18DC7C"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r w:rsidR="00C71D93">
        <w:rPr>
          <w:rFonts w:ascii="Arial" w:eastAsia="Calibri" w:hAnsi="Arial" w:cs="Arial"/>
          <w:bCs/>
          <w:sz w:val="20"/>
          <w:szCs w:val="20"/>
        </w:rPr>
        <w:t>x</w:t>
      </w:r>
      <w:proofErr w:type="gramEnd"/>
      <w:r w:rsidRPr="008C41FF">
        <w:rPr>
          <w:rFonts w:ascii="Arial" w:eastAsia="Calibri" w:hAnsi="Arial" w:cs="Arial"/>
          <w:bCs/>
          <w:sz w:val="20"/>
          <w:szCs w:val="20"/>
        </w:rPr>
        <w:t xml:space="preserve"> ) Concorrência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Eletrônica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00C71D93">
        <w:rPr>
          <w:rFonts w:ascii="Arial" w:eastAsia="Calibri" w:hAnsi="Arial" w:cs="Arial"/>
          <w:bCs/>
          <w:sz w:val="20"/>
          <w:szCs w:val="20"/>
        </w:rPr>
        <w:t>x</w:t>
      </w:r>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Presencial</w:t>
      </w:r>
    </w:p>
    <w:p w14:paraId="1C2C83B8" w14:textId="77777777"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Concurso</w:t>
      </w:r>
    </w:p>
    <w:p w14:paraId="72C5E0C3" w14:textId="77777777"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Leilão</w:t>
      </w:r>
    </w:p>
    <w:p w14:paraId="2C4C9E83" w14:textId="37C8CDCD"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r w:rsidR="005D053A">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Credenciamento</w:t>
      </w:r>
    </w:p>
    <w:p w14:paraId="1269E33B" w14:textId="563C7965"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r w:rsidR="00AA195B">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Registro de Preços</w:t>
      </w:r>
    </w:p>
    <w:p w14:paraId="033F0788" w14:textId="77777777"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Dispensa de Licitação</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Eletrônica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Física</w:t>
      </w:r>
    </w:p>
    <w:p w14:paraId="2410AF9E" w14:textId="77777777"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Inexigibilidade</w:t>
      </w:r>
    </w:p>
    <w:p w14:paraId="2F2E179E" w14:textId="77777777"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 OUTRO: _____________________________________________</w:t>
      </w:r>
    </w:p>
    <w:p w14:paraId="164CE35D" w14:textId="77777777" w:rsidR="001F3B8A" w:rsidRPr="008C41FF" w:rsidRDefault="001F3B8A" w:rsidP="006972E1">
      <w:pPr>
        <w:spacing w:before="60" w:after="0" w:line="240" w:lineRule="auto"/>
        <w:ind w:left="567" w:firstLine="426"/>
        <w:rPr>
          <w:rFonts w:ascii="Arial" w:eastAsia="Calibri" w:hAnsi="Arial" w:cs="Arial"/>
          <w:bCs/>
          <w:sz w:val="20"/>
          <w:szCs w:val="20"/>
        </w:rPr>
      </w:pPr>
    </w:p>
    <w:p w14:paraId="1EBB2DE5" w14:textId="77777777" w:rsidR="001F3B8A" w:rsidRPr="008C41FF" w:rsidRDefault="001F3B8A" w:rsidP="00520AD8">
      <w:pPr>
        <w:shd w:val="clear" w:color="auto" w:fill="D0CECE" w:themeFill="background2" w:themeFillShade="E6"/>
        <w:spacing w:before="60" w:after="0" w:line="240" w:lineRule="auto"/>
        <w:ind w:left="567" w:firstLine="426"/>
        <w:rPr>
          <w:rFonts w:ascii="Arial" w:eastAsia="Calibri" w:hAnsi="Arial" w:cs="Arial"/>
          <w:b/>
          <w:bCs/>
          <w:sz w:val="20"/>
          <w:szCs w:val="20"/>
        </w:rPr>
      </w:pPr>
      <w:r w:rsidRPr="008C41FF">
        <w:rPr>
          <w:rFonts w:ascii="Arial" w:eastAsia="Calibri" w:hAnsi="Arial" w:cs="Arial"/>
          <w:b/>
          <w:bCs/>
          <w:sz w:val="20"/>
          <w:szCs w:val="20"/>
        </w:rPr>
        <w:t>METODOLOGIA</w:t>
      </w:r>
    </w:p>
    <w:p w14:paraId="0DDC6C22" w14:textId="19BA41D1" w:rsidR="001F3B8A" w:rsidRPr="008C41FF" w:rsidRDefault="001F3B8A" w:rsidP="006972E1">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xml:space="preserve">( </w:t>
      </w:r>
      <w:r w:rsidR="002A73D3">
        <w:rPr>
          <w:rFonts w:ascii="Arial" w:eastAsia="Calibri" w:hAnsi="Arial" w:cs="Arial"/>
          <w:bCs/>
          <w:sz w:val="20"/>
          <w:szCs w:val="20"/>
        </w:rPr>
        <w:t>X</w:t>
      </w:r>
      <w:r w:rsidR="008F17F7">
        <w:rPr>
          <w:rFonts w:ascii="Arial" w:eastAsia="Calibri" w:hAnsi="Arial" w:cs="Arial"/>
          <w:bCs/>
          <w:sz w:val="20"/>
          <w:szCs w:val="20"/>
        </w:rPr>
        <w:t xml:space="preserve"> </w:t>
      </w:r>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Menor Preço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002A73D3">
        <w:rPr>
          <w:rFonts w:ascii="Arial" w:eastAsia="Calibri" w:hAnsi="Arial" w:cs="Arial"/>
          <w:bCs/>
          <w:sz w:val="20"/>
          <w:szCs w:val="20"/>
        </w:rPr>
        <w:t>X</w:t>
      </w:r>
      <w:r w:rsidR="008F17F7">
        <w:rPr>
          <w:rFonts w:ascii="Arial" w:eastAsia="Calibri" w:hAnsi="Arial" w:cs="Arial"/>
          <w:bCs/>
          <w:sz w:val="20"/>
          <w:szCs w:val="20"/>
        </w:rPr>
        <w:t xml:space="preserve"> </w:t>
      </w:r>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Por </w:t>
      </w:r>
      <w:proofErr w:type="gramStart"/>
      <w:r w:rsidRPr="008C41FF">
        <w:rPr>
          <w:rFonts w:ascii="Arial" w:eastAsia="Calibri" w:hAnsi="Arial" w:cs="Arial"/>
          <w:bCs/>
          <w:sz w:val="20"/>
          <w:szCs w:val="20"/>
        </w:rPr>
        <w:t xml:space="preserve">item;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por lote</w:t>
      </w:r>
    </w:p>
    <w:p w14:paraId="4C10E99F" w14:textId="6A6E590D" w:rsidR="00C94BD9" w:rsidRDefault="001F3B8A" w:rsidP="00C94BD9">
      <w:pPr>
        <w:spacing w:before="60" w:after="0" w:line="240" w:lineRule="auto"/>
        <w:ind w:left="567" w:firstLine="426"/>
        <w:rPr>
          <w:rFonts w:ascii="Arial" w:eastAsia="Calibri" w:hAnsi="Arial" w:cs="Arial"/>
          <w:bCs/>
          <w:sz w:val="20"/>
          <w:szCs w:val="20"/>
        </w:rPr>
      </w:pPr>
      <w:proofErr w:type="gramStart"/>
      <w:r w:rsidRPr="008C41FF">
        <w:rPr>
          <w:rFonts w:ascii="Arial" w:eastAsia="Calibri" w:hAnsi="Arial" w:cs="Arial"/>
          <w:bCs/>
          <w:sz w:val="20"/>
          <w:szCs w:val="20"/>
        </w:rPr>
        <w:t>(    )</w:t>
      </w:r>
      <w:proofErr w:type="gramEnd"/>
      <w:r w:rsidRPr="008C41FF">
        <w:rPr>
          <w:rFonts w:ascii="Arial" w:eastAsia="Calibri" w:hAnsi="Arial" w:cs="Arial"/>
          <w:bCs/>
          <w:sz w:val="20"/>
          <w:szCs w:val="20"/>
        </w:rPr>
        <w:t xml:space="preserve"> Maior </w:t>
      </w:r>
      <w:proofErr w:type="gramStart"/>
      <w:r w:rsidRPr="008C41FF">
        <w:rPr>
          <w:rFonts w:ascii="Arial" w:eastAsia="Calibri" w:hAnsi="Arial" w:cs="Arial"/>
          <w:bCs/>
          <w:sz w:val="20"/>
          <w:szCs w:val="20"/>
        </w:rPr>
        <w:t>Desconto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Por </w:t>
      </w:r>
      <w:proofErr w:type="gramStart"/>
      <w:r w:rsidRPr="008C41FF">
        <w:rPr>
          <w:rFonts w:ascii="Arial" w:eastAsia="Calibri" w:hAnsi="Arial" w:cs="Arial"/>
          <w:bCs/>
          <w:sz w:val="20"/>
          <w:szCs w:val="20"/>
        </w:rPr>
        <w:t xml:space="preserve">item;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w:t>
      </w:r>
      <w:proofErr w:type="gramStart"/>
      <w:r w:rsidRPr="008C41FF">
        <w:rPr>
          <w:rFonts w:ascii="Arial" w:eastAsia="Calibri" w:hAnsi="Arial" w:cs="Arial"/>
          <w:bCs/>
          <w:sz w:val="20"/>
          <w:szCs w:val="20"/>
        </w:rPr>
        <w:t xml:space="preserve">  )</w:t>
      </w:r>
      <w:proofErr w:type="gramEnd"/>
      <w:r w:rsidRPr="008C41FF">
        <w:rPr>
          <w:rFonts w:ascii="Arial" w:eastAsia="Calibri" w:hAnsi="Arial" w:cs="Arial"/>
          <w:bCs/>
          <w:sz w:val="20"/>
          <w:szCs w:val="20"/>
        </w:rPr>
        <w:t xml:space="preserve"> por lote</w:t>
      </w:r>
    </w:p>
    <w:p w14:paraId="41FD9D3E" w14:textId="77777777" w:rsidR="004A2C7A" w:rsidRDefault="004A2C7A" w:rsidP="00C94BD9">
      <w:pPr>
        <w:spacing w:before="60" w:after="0" w:line="240" w:lineRule="auto"/>
        <w:ind w:left="567" w:firstLine="426"/>
        <w:rPr>
          <w:rFonts w:ascii="Arial" w:eastAsia="Calibri" w:hAnsi="Arial" w:cs="Arial"/>
          <w:bCs/>
          <w:sz w:val="20"/>
          <w:szCs w:val="20"/>
        </w:rPr>
      </w:pPr>
    </w:p>
    <w:p w14:paraId="70FD56F3" w14:textId="6CB2097A" w:rsidR="004A2C7A" w:rsidRDefault="004A2C7A" w:rsidP="004A2C7A">
      <w:pPr>
        <w:shd w:val="clear" w:color="auto" w:fill="D0CECE" w:themeFill="background2" w:themeFillShade="E6"/>
        <w:spacing w:before="60" w:after="0" w:line="240" w:lineRule="auto"/>
        <w:ind w:left="567" w:firstLine="426"/>
        <w:rPr>
          <w:rFonts w:ascii="Arial" w:eastAsia="Calibri" w:hAnsi="Arial" w:cs="Arial"/>
          <w:b/>
          <w:bCs/>
          <w:sz w:val="20"/>
          <w:szCs w:val="20"/>
        </w:rPr>
      </w:pPr>
      <w:r>
        <w:rPr>
          <w:rFonts w:ascii="Arial" w:eastAsia="Calibri" w:hAnsi="Arial" w:cs="Arial"/>
          <w:b/>
          <w:bCs/>
          <w:sz w:val="20"/>
          <w:szCs w:val="20"/>
        </w:rPr>
        <w:t>DESCRITIVOS DOS ITENS</w:t>
      </w:r>
    </w:p>
    <w:p w14:paraId="41B9AE3B" w14:textId="77777777" w:rsidR="00C71D93" w:rsidRDefault="00C71D93" w:rsidP="00C71D93">
      <w:pPr>
        <w:spacing w:before="60" w:after="0" w:line="240" w:lineRule="auto"/>
        <w:ind w:left="567" w:firstLine="426"/>
        <w:rPr>
          <w:rFonts w:ascii="Arial" w:eastAsia="Calibri" w:hAnsi="Arial" w:cs="Arial"/>
          <w:b/>
          <w:bCs/>
          <w:sz w:val="20"/>
          <w:szCs w:val="20"/>
        </w:rPr>
      </w:pPr>
    </w:p>
    <w:tbl>
      <w:tblPr>
        <w:tblStyle w:val="Tabelacomgrade"/>
        <w:tblW w:w="0" w:type="auto"/>
        <w:tblInd w:w="567" w:type="dxa"/>
        <w:tblLook w:val="04A0" w:firstRow="1" w:lastRow="0" w:firstColumn="1" w:lastColumn="0" w:noHBand="0" w:noVBand="1"/>
      </w:tblPr>
      <w:tblGrid>
        <w:gridCol w:w="628"/>
        <w:gridCol w:w="7440"/>
        <w:gridCol w:w="661"/>
        <w:gridCol w:w="616"/>
      </w:tblGrid>
      <w:tr w:rsidR="00C71D93" w14:paraId="648D9205" w14:textId="77777777" w:rsidTr="00C71D93">
        <w:tc>
          <w:tcPr>
            <w:tcW w:w="628" w:type="dxa"/>
          </w:tcPr>
          <w:p w14:paraId="0CB56CB5" w14:textId="465CAE3B" w:rsidR="00C71D93" w:rsidRDefault="00C71D93" w:rsidP="00C71D93">
            <w:pPr>
              <w:spacing w:before="60" w:after="0" w:line="240" w:lineRule="auto"/>
              <w:rPr>
                <w:rFonts w:ascii="Arial" w:eastAsia="Calibri" w:hAnsi="Arial" w:cs="Arial"/>
                <w:b/>
                <w:bCs/>
                <w:sz w:val="20"/>
                <w:szCs w:val="20"/>
              </w:rPr>
            </w:pPr>
            <w:r>
              <w:rPr>
                <w:rFonts w:ascii="Arial" w:eastAsia="Calibri" w:hAnsi="Arial" w:cs="Arial"/>
                <w:b/>
                <w:bCs/>
                <w:sz w:val="20"/>
                <w:szCs w:val="20"/>
              </w:rPr>
              <w:t>Item</w:t>
            </w:r>
          </w:p>
        </w:tc>
        <w:tc>
          <w:tcPr>
            <w:tcW w:w="7447" w:type="dxa"/>
          </w:tcPr>
          <w:p w14:paraId="27181BE5" w14:textId="5B9B2164" w:rsidR="00C71D93" w:rsidRDefault="00C71D93" w:rsidP="00C71D93">
            <w:pPr>
              <w:spacing w:before="60" w:after="0" w:line="240" w:lineRule="auto"/>
              <w:rPr>
                <w:rFonts w:ascii="Arial" w:eastAsia="Calibri" w:hAnsi="Arial" w:cs="Arial"/>
                <w:b/>
                <w:bCs/>
                <w:sz w:val="20"/>
                <w:szCs w:val="20"/>
              </w:rPr>
            </w:pPr>
            <w:r>
              <w:rPr>
                <w:rFonts w:ascii="Arial" w:eastAsia="Calibri" w:hAnsi="Arial" w:cs="Arial"/>
                <w:b/>
                <w:bCs/>
                <w:sz w:val="20"/>
                <w:szCs w:val="20"/>
              </w:rPr>
              <w:t>Descrição</w:t>
            </w:r>
          </w:p>
        </w:tc>
        <w:tc>
          <w:tcPr>
            <w:tcW w:w="654" w:type="dxa"/>
          </w:tcPr>
          <w:p w14:paraId="62F2E63F" w14:textId="4E4044FD" w:rsidR="00C71D93" w:rsidRDefault="00C71D93" w:rsidP="00C71D93">
            <w:pPr>
              <w:spacing w:before="60" w:after="0" w:line="240" w:lineRule="auto"/>
              <w:rPr>
                <w:rFonts w:ascii="Arial" w:eastAsia="Calibri" w:hAnsi="Arial" w:cs="Arial"/>
                <w:b/>
                <w:bCs/>
                <w:sz w:val="20"/>
                <w:szCs w:val="20"/>
              </w:rPr>
            </w:pPr>
            <w:proofErr w:type="spellStart"/>
            <w:r>
              <w:rPr>
                <w:rFonts w:ascii="Arial" w:eastAsia="Calibri" w:hAnsi="Arial" w:cs="Arial"/>
                <w:b/>
                <w:bCs/>
                <w:sz w:val="20"/>
                <w:szCs w:val="20"/>
              </w:rPr>
              <w:t>Und</w:t>
            </w:r>
            <w:proofErr w:type="spellEnd"/>
            <w:r>
              <w:rPr>
                <w:rFonts w:ascii="Arial" w:eastAsia="Calibri" w:hAnsi="Arial" w:cs="Arial"/>
                <w:b/>
                <w:bCs/>
                <w:sz w:val="20"/>
                <w:szCs w:val="20"/>
              </w:rPr>
              <w:t>.</w:t>
            </w:r>
          </w:p>
        </w:tc>
        <w:tc>
          <w:tcPr>
            <w:tcW w:w="616" w:type="dxa"/>
          </w:tcPr>
          <w:p w14:paraId="1B77F8B9" w14:textId="6643B33E" w:rsidR="00C71D93" w:rsidRDefault="00C71D93" w:rsidP="00C71D93">
            <w:pPr>
              <w:spacing w:before="60" w:after="0" w:line="240" w:lineRule="auto"/>
              <w:rPr>
                <w:rFonts w:ascii="Arial" w:eastAsia="Calibri" w:hAnsi="Arial" w:cs="Arial"/>
                <w:b/>
                <w:bCs/>
                <w:sz w:val="20"/>
                <w:szCs w:val="20"/>
              </w:rPr>
            </w:pPr>
            <w:proofErr w:type="spellStart"/>
            <w:r>
              <w:rPr>
                <w:rFonts w:ascii="Arial" w:eastAsia="Calibri" w:hAnsi="Arial" w:cs="Arial"/>
                <w:b/>
                <w:bCs/>
                <w:sz w:val="20"/>
                <w:szCs w:val="20"/>
              </w:rPr>
              <w:t>Qtd</w:t>
            </w:r>
            <w:proofErr w:type="spellEnd"/>
            <w:r>
              <w:rPr>
                <w:rFonts w:ascii="Arial" w:eastAsia="Calibri" w:hAnsi="Arial" w:cs="Arial"/>
                <w:b/>
                <w:bCs/>
                <w:sz w:val="20"/>
                <w:szCs w:val="20"/>
              </w:rPr>
              <w:t>.</w:t>
            </w:r>
          </w:p>
        </w:tc>
      </w:tr>
      <w:tr w:rsidR="00C71D93" w14:paraId="56DCD45D" w14:textId="77777777" w:rsidTr="00C71D93">
        <w:tc>
          <w:tcPr>
            <w:tcW w:w="628" w:type="dxa"/>
            <w:vAlign w:val="center"/>
          </w:tcPr>
          <w:p w14:paraId="2627A83A" w14:textId="12A3743B" w:rsidR="00C71D93" w:rsidRPr="00C71D93" w:rsidRDefault="00C71D93" w:rsidP="00C71D93">
            <w:pPr>
              <w:spacing w:before="60" w:after="0" w:line="240" w:lineRule="auto"/>
              <w:jc w:val="center"/>
              <w:rPr>
                <w:rFonts w:ascii="Arial" w:eastAsia="Calibri" w:hAnsi="Arial" w:cs="Arial"/>
                <w:sz w:val="20"/>
                <w:szCs w:val="20"/>
              </w:rPr>
            </w:pPr>
            <w:r w:rsidRPr="00C71D93">
              <w:rPr>
                <w:rFonts w:ascii="Arial" w:eastAsia="Calibri" w:hAnsi="Arial" w:cs="Arial"/>
                <w:sz w:val="20"/>
                <w:szCs w:val="20"/>
              </w:rPr>
              <w:t>1</w:t>
            </w:r>
          </w:p>
        </w:tc>
        <w:tc>
          <w:tcPr>
            <w:tcW w:w="7447" w:type="dxa"/>
            <w:vAlign w:val="center"/>
          </w:tcPr>
          <w:p w14:paraId="5A6D8DD0" w14:textId="39F8FE9E" w:rsidR="00C71D93" w:rsidRPr="00C71D93" w:rsidRDefault="00C71D93" w:rsidP="00C71D93">
            <w:pPr>
              <w:spacing w:before="60" w:after="0" w:line="240" w:lineRule="auto"/>
              <w:jc w:val="both"/>
              <w:rPr>
                <w:rFonts w:ascii="Arial" w:eastAsia="Calibri" w:hAnsi="Arial" w:cs="Arial"/>
                <w:sz w:val="20"/>
                <w:szCs w:val="20"/>
              </w:rPr>
            </w:pPr>
            <w:r w:rsidRPr="00C71D93">
              <w:rPr>
                <w:rFonts w:ascii="Arial" w:eastAsia="Calibri" w:hAnsi="Arial" w:cs="Arial"/>
                <w:sz w:val="20"/>
                <w:szCs w:val="20"/>
              </w:rPr>
              <w:t>Execução de obra de arte corrente consistente na construção de ponte em aduelas pré-moldadas de concreto armado, com 7,00 metros de extensão e 6,00 metros de largura, incluindo berço de concreto, assentamento das aduelas, execução de alas laterais, capa de concreto armado, guarda-rodas e demais serviços complementares, conforme Projeto Executivo e Memorial Descritivo vinculados ao Convênio nº 027/2025 – SEIL</w:t>
            </w:r>
            <w:r w:rsidR="00EE22F8">
              <w:rPr>
                <w:rFonts w:ascii="Arial" w:eastAsia="Calibri" w:hAnsi="Arial" w:cs="Arial"/>
                <w:sz w:val="20"/>
                <w:szCs w:val="20"/>
              </w:rPr>
              <w:t>.</w:t>
            </w:r>
          </w:p>
        </w:tc>
        <w:tc>
          <w:tcPr>
            <w:tcW w:w="654" w:type="dxa"/>
            <w:vAlign w:val="center"/>
          </w:tcPr>
          <w:p w14:paraId="37E64F1D" w14:textId="41E4FBF3" w:rsidR="00C71D93" w:rsidRPr="00C71D93" w:rsidRDefault="00C71D93" w:rsidP="00C71D93">
            <w:pPr>
              <w:spacing w:before="60" w:after="0" w:line="240" w:lineRule="auto"/>
              <w:rPr>
                <w:rFonts w:ascii="Arial" w:eastAsia="Calibri" w:hAnsi="Arial" w:cs="Arial"/>
                <w:sz w:val="20"/>
                <w:szCs w:val="20"/>
              </w:rPr>
            </w:pPr>
            <w:proofErr w:type="spellStart"/>
            <w:r>
              <w:rPr>
                <w:rFonts w:ascii="Arial" w:eastAsia="Calibri" w:hAnsi="Arial" w:cs="Arial"/>
                <w:sz w:val="20"/>
                <w:szCs w:val="20"/>
              </w:rPr>
              <w:t>Und</w:t>
            </w:r>
            <w:proofErr w:type="spellEnd"/>
          </w:p>
        </w:tc>
        <w:tc>
          <w:tcPr>
            <w:tcW w:w="616" w:type="dxa"/>
            <w:vAlign w:val="center"/>
          </w:tcPr>
          <w:p w14:paraId="1975CA41" w14:textId="08A263E9" w:rsidR="00C71D93" w:rsidRPr="00C71D93" w:rsidRDefault="00C71D93" w:rsidP="00C71D93">
            <w:pPr>
              <w:spacing w:before="60" w:after="0" w:line="240" w:lineRule="auto"/>
              <w:jc w:val="center"/>
              <w:rPr>
                <w:rFonts w:ascii="Arial" w:eastAsia="Calibri" w:hAnsi="Arial" w:cs="Arial"/>
                <w:sz w:val="20"/>
                <w:szCs w:val="20"/>
              </w:rPr>
            </w:pPr>
            <w:r>
              <w:rPr>
                <w:rFonts w:ascii="Arial" w:eastAsia="Calibri" w:hAnsi="Arial" w:cs="Arial"/>
                <w:sz w:val="20"/>
                <w:szCs w:val="20"/>
              </w:rPr>
              <w:t>1</w:t>
            </w:r>
          </w:p>
        </w:tc>
      </w:tr>
    </w:tbl>
    <w:p w14:paraId="2EA62146" w14:textId="77777777" w:rsidR="00C71D93" w:rsidRPr="008C41FF" w:rsidRDefault="00C71D93" w:rsidP="00C71D93">
      <w:pPr>
        <w:spacing w:before="60" w:after="0" w:line="240" w:lineRule="auto"/>
        <w:ind w:left="567" w:firstLine="426"/>
        <w:rPr>
          <w:rFonts w:ascii="Arial" w:eastAsia="Calibri" w:hAnsi="Arial" w:cs="Arial"/>
          <w:b/>
          <w:bCs/>
          <w:sz w:val="20"/>
          <w:szCs w:val="20"/>
        </w:rPr>
      </w:pPr>
    </w:p>
    <w:p w14:paraId="79221F12" w14:textId="77777777" w:rsidR="001F3B8A" w:rsidRPr="008C41FF" w:rsidRDefault="001F3B8A" w:rsidP="00520AD8">
      <w:pPr>
        <w:shd w:val="clear" w:color="auto" w:fill="D0CECE" w:themeFill="background2" w:themeFillShade="E6"/>
        <w:spacing w:before="240" w:after="0" w:line="240" w:lineRule="auto"/>
        <w:ind w:left="567" w:firstLine="426"/>
        <w:jc w:val="both"/>
        <w:rPr>
          <w:rFonts w:ascii="Arial" w:eastAsia="Calibri" w:hAnsi="Arial" w:cs="Arial"/>
          <w:b/>
          <w:bCs/>
          <w:sz w:val="20"/>
          <w:szCs w:val="20"/>
        </w:rPr>
      </w:pPr>
      <w:r w:rsidRPr="008C41FF">
        <w:rPr>
          <w:rFonts w:ascii="Arial" w:eastAsia="Calibri" w:hAnsi="Arial" w:cs="Arial"/>
          <w:b/>
          <w:bCs/>
          <w:sz w:val="20"/>
          <w:szCs w:val="20"/>
        </w:rPr>
        <w:t>JUSTIFICATIVA DA NECESSIDADE DA CONTRATAÇÃO.</w:t>
      </w:r>
    </w:p>
    <w:p w14:paraId="24C02A92" w14:textId="472EDE4C" w:rsidR="000C5FB4" w:rsidRPr="000C5FB4" w:rsidRDefault="000C5FB4" w:rsidP="000C5FB4">
      <w:pPr>
        <w:pStyle w:val="PargrafodaLista"/>
        <w:spacing w:before="60" w:after="0" w:line="240" w:lineRule="auto"/>
        <w:ind w:left="567" w:firstLine="426"/>
        <w:jc w:val="both"/>
        <w:rPr>
          <w:rFonts w:ascii="Arial" w:hAnsi="Arial" w:cs="Arial"/>
          <w:sz w:val="20"/>
          <w:szCs w:val="20"/>
        </w:rPr>
      </w:pPr>
      <w:r w:rsidRPr="000C5FB4">
        <w:rPr>
          <w:rFonts w:ascii="Arial" w:hAnsi="Arial" w:cs="Arial"/>
          <w:sz w:val="20"/>
          <w:szCs w:val="20"/>
        </w:rPr>
        <w:t xml:space="preserve">A presente contratação tem por finalidade atender à necessidade pública de reconstrução e adequação estrutural da Ponte </w:t>
      </w:r>
      <w:proofErr w:type="spellStart"/>
      <w:r w:rsidRPr="000C5FB4">
        <w:rPr>
          <w:rFonts w:ascii="Arial" w:hAnsi="Arial" w:cs="Arial"/>
          <w:sz w:val="20"/>
          <w:szCs w:val="20"/>
        </w:rPr>
        <w:t>Burim</w:t>
      </w:r>
      <w:proofErr w:type="spellEnd"/>
      <w:r w:rsidRPr="000C5FB4">
        <w:rPr>
          <w:rFonts w:ascii="Arial" w:hAnsi="Arial" w:cs="Arial"/>
          <w:sz w:val="20"/>
          <w:szCs w:val="20"/>
        </w:rPr>
        <w:t>, localizada em via rural estratégica do Município de Iporã-PR, cuja estrutura anteriormente existente, executada em madeira, encontra-se deteriorada, instável e tecnicamente inadequada para suportar as atuais condições de tráfego. A precariedade da ponte compromete a segurança dos usuários, limita a circulação de veículos de maior porte e representa risco concreto de interrupção total da via, especialmente em períodos de chuvas intensas, quando a elevação da vazão do corpo hídrico agrava as condições estruturais da travessia, conforme diagnóstico técnico constante no Memorial Descritivo vinculado ao Convênio nº 027/2025 – SEIL.</w:t>
      </w:r>
    </w:p>
    <w:p w14:paraId="2B4E77D0" w14:textId="77777777" w:rsidR="000C5FB4" w:rsidRPr="000C5FB4" w:rsidRDefault="000C5FB4" w:rsidP="000C5FB4">
      <w:pPr>
        <w:pStyle w:val="PargrafodaLista"/>
        <w:spacing w:before="60" w:after="0" w:line="240" w:lineRule="auto"/>
        <w:ind w:left="567" w:firstLine="426"/>
        <w:jc w:val="both"/>
        <w:rPr>
          <w:rFonts w:ascii="Arial" w:hAnsi="Arial" w:cs="Arial"/>
          <w:sz w:val="20"/>
          <w:szCs w:val="20"/>
        </w:rPr>
      </w:pPr>
      <w:r w:rsidRPr="000C5FB4">
        <w:rPr>
          <w:rFonts w:ascii="Arial" w:hAnsi="Arial" w:cs="Arial"/>
          <w:sz w:val="20"/>
          <w:szCs w:val="20"/>
        </w:rPr>
        <w:t xml:space="preserve">A via atendida pela Ponte </w:t>
      </w:r>
      <w:proofErr w:type="spellStart"/>
      <w:r w:rsidRPr="000C5FB4">
        <w:rPr>
          <w:rFonts w:ascii="Arial" w:hAnsi="Arial" w:cs="Arial"/>
          <w:sz w:val="20"/>
          <w:szCs w:val="20"/>
        </w:rPr>
        <w:t>Burim</w:t>
      </w:r>
      <w:proofErr w:type="spellEnd"/>
      <w:r w:rsidRPr="000C5FB4">
        <w:rPr>
          <w:rFonts w:ascii="Arial" w:hAnsi="Arial" w:cs="Arial"/>
          <w:sz w:val="20"/>
          <w:szCs w:val="20"/>
        </w:rPr>
        <w:t xml:space="preserve"> é essencial para o deslocamento de moradores, trabalhadores rurais e estudantes, além de desempenhar papel relevante no escoamento da produção agropecuária, principal atividade econômica da região. A inexistência de uma estrutura segura e definitiva compromete o desenvolvimento local, gera insegurança à população e impõe dificuldades operacionais à Administração </w:t>
      </w:r>
      <w:r w:rsidRPr="000C5FB4">
        <w:rPr>
          <w:rFonts w:ascii="Arial" w:hAnsi="Arial" w:cs="Arial"/>
          <w:sz w:val="20"/>
          <w:szCs w:val="20"/>
        </w:rPr>
        <w:lastRenderedPageBreak/>
        <w:t>Pública na prestação de serviços essenciais, como transporte escolar, atendimento de saúde, assistência social e manutenção das estradas vicinais. A situação atual evidencia a necessidade de intervenção estruturante que assegure mobilidade contínua e confiável.</w:t>
      </w:r>
    </w:p>
    <w:p w14:paraId="37CA9E0F" w14:textId="517E99D0" w:rsidR="000C5FB4" w:rsidRPr="000C5FB4" w:rsidRDefault="000C5FB4" w:rsidP="000C5FB4">
      <w:pPr>
        <w:pStyle w:val="PargrafodaLista"/>
        <w:spacing w:before="60" w:after="0" w:line="240" w:lineRule="auto"/>
        <w:ind w:left="567" w:firstLine="426"/>
        <w:jc w:val="both"/>
        <w:rPr>
          <w:rFonts w:ascii="Arial" w:hAnsi="Arial" w:cs="Arial"/>
          <w:sz w:val="20"/>
          <w:szCs w:val="20"/>
        </w:rPr>
      </w:pPr>
      <w:r w:rsidRPr="000C5FB4">
        <w:rPr>
          <w:rFonts w:ascii="Arial" w:hAnsi="Arial" w:cs="Arial"/>
          <w:sz w:val="20"/>
          <w:szCs w:val="20"/>
        </w:rPr>
        <w:t>A solução técnica projetada consiste na construção de nova ponte em aduelas pré-moldadas de concreto armado, com execução de berço de concreto ancorado, assentamento das células estruturais, execução de alas laterais, capa estrutural e guarda-rodas, atendendo às normas técnicas aplicáveis e às especificações do DER/PR. Tal solução apresenta elevada durabilidade, maior resistência às intempéries e capacidade adequada para suportar cargas compatíveis com o tráfego atual e futuro da região, configurando alternativa definitiva e economicamente vantajosa quando analisada sob a perspectiva do ciclo de vida da obra.</w:t>
      </w:r>
    </w:p>
    <w:p w14:paraId="745687EE" w14:textId="046C8031" w:rsidR="000C5FB4" w:rsidRPr="000C5FB4" w:rsidRDefault="000C5FB4" w:rsidP="000C5FB4">
      <w:pPr>
        <w:pStyle w:val="PargrafodaLista"/>
        <w:spacing w:before="60" w:after="0" w:line="240" w:lineRule="auto"/>
        <w:ind w:left="567" w:firstLine="426"/>
        <w:jc w:val="both"/>
        <w:rPr>
          <w:rFonts w:ascii="Arial" w:hAnsi="Arial" w:cs="Arial"/>
          <w:sz w:val="20"/>
          <w:szCs w:val="20"/>
        </w:rPr>
      </w:pPr>
      <w:r w:rsidRPr="000C5FB4">
        <w:rPr>
          <w:rFonts w:ascii="Arial" w:hAnsi="Arial" w:cs="Arial"/>
          <w:sz w:val="20"/>
          <w:szCs w:val="20"/>
        </w:rPr>
        <w:t>Sob o aspecto jurídico-administrativo, a contratação encontra fundamento nos princípios do planejamento, da eficiência, da economicidade e da supremacia do interesse público, conforme estabelecido na Lei nº 14.133/2021, sendo imprescindível a seleção de empresa especializada em engenharia, devidamente habilitada técnica e legalmente, para execução integral do objeto. A formalização por meio de procedimento licitatório na modalidade concorrência assegurará isonomia entre os licitantes e a escolha da proposta mais vantajosa para a Administração, garantindo a correta aplicação dos recursos vinculados ao Convênio nº 027/2025 – SEIL.</w:t>
      </w:r>
    </w:p>
    <w:p w14:paraId="71D59B8C" w14:textId="75D84218" w:rsidR="005C46C2" w:rsidRDefault="000C5FB4" w:rsidP="000C5FB4">
      <w:pPr>
        <w:pStyle w:val="PargrafodaLista"/>
        <w:spacing w:before="60" w:after="0" w:line="240" w:lineRule="auto"/>
        <w:ind w:left="567" w:firstLine="426"/>
        <w:jc w:val="both"/>
        <w:rPr>
          <w:rFonts w:ascii="Arial" w:hAnsi="Arial" w:cs="Arial"/>
          <w:sz w:val="20"/>
          <w:szCs w:val="20"/>
        </w:rPr>
      </w:pPr>
      <w:r w:rsidRPr="000C5FB4">
        <w:rPr>
          <w:rFonts w:ascii="Arial" w:hAnsi="Arial" w:cs="Arial"/>
          <w:sz w:val="20"/>
          <w:szCs w:val="20"/>
        </w:rPr>
        <w:t xml:space="preserve">Dessa forma, a justificativa da necessidade da contratação decorre da urgência em substituir estrutura precária por solução técnica adequada e permanente, assegurando condições seguras de trafegabilidade, fortalecimento da infraestrutura rural e promoção do desenvolvimento socioeconômico do Município de Iporã-PR. A execução da nova Ponte </w:t>
      </w:r>
      <w:proofErr w:type="spellStart"/>
      <w:r w:rsidRPr="000C5FB4">
        <w:rPr>
          <w:rFonts w:ascii="Arial" w:hAnsi="Arial" w:cs="Arial"/>
          <w:sz w:val="20"/>
          <w:szCs w:val="20"/>
        </w:rPr>
        <w:t>Burim</w:t>
      </w:r>
      <w:proofErr w:type="spellEnd"/>
      <w:r w:rsidRPr="000C5FB4">
        <w:rPr>
          <w:rFonts w:ascii="Arial" w:hAnsi="Arial" w:cs="Arial"/>
          <w:sz w:val="20"/>
          <w:szCs w:val="20"/>
        </w:rPr>
        <w:t xml:space="preserve"> representa medida indispensável para a proteção da coletividade, a continuidade dos serviços públicos e a consolidação de infraestrutura compatível com as demandas atuais da população local.</w:t>
      </w:r>
    </w:p>
    <w:p w14:paraId="34D55196" w14:textId="77777777" w:rsidR="00206255" w:rsidRPr="008C41FF" w:rsidRDefault="00206255" w:rsidP="00206255">
      <w:pPr>
        <w:pStyle w:val="PargrafodaLista"/>
        <w:spacing w:before="60" w:after="0" w:line="240" w:lineRule="auto"/>
        <w:ind w:left="567" w:firstLine="426"/>
        <w:jc w:val="both"/>
        <w:rPr>
          <w:rFonts w:ascii="Arial" w:hAnsi="Arial" w:cs="Arial"/>
          <w:sz w:val="20"/>
          <w:szCs w:val="20"/>
        </w:rPr>
      </w:pPr>
    </w:p>
    <w:p w14:paraId="2CA3C0ED" w14:textId="77777777" w:rsidR="001F3B8A" w:rsidRPr="008C41FF" w:rsidRDefault="001F3B8A" w:rsidP="00520AD8">
      <w:pPr>
        <w:shd w:val="clear" w:color="auto" w:fill="D0CECE" w:themeFill="background2" w:themeFillShade="E6"/>
        <w:spacing w:after="0" w:line="240" w:lineRule="auto"/>
        <w:ind w:left="567" w:firstLine="426"/>
        <w:jc w:val="both"/>
        <w:rPr>
          <w:rFonts w:ascii="Arial" w:eastAsia="Times New Roman" w:hAnsi="Arial" w:cs="Arial"/>
          <w:b/>
          <w:sz w:val="20"/>
          <w:szCs w:val="20"/>
        </w:rPr>
      </w:pPr>
      <w:r w:rsidRPr="008C41FF">
        <w:rPr>
          <w:rFonts w:ascii="Arial" w:eastAsia="Times New Roman" w:hAnsi="Arial" w:cs="Arial"/>
          <w:b/>
          <w:sz w:val="20"/>
          <w:szCs w:val="20"/>
        </w:rPr>
        <w:t>PREVISÃO NO PLANO DE CONTRATAÇÕES ANUAL</w:t>
      </w:r>
    </w:p>
    <w:p w14:paraId="5C387E1D" w14:textId="5FF2D939" w:rsidR="005C46C2" w:rsidRPr="008C41FF" w:rsidRDefault="007D78C3" w:rsidP="006972E1">
      <w:pPr>
        <w:spacing w:before="60" w:after="0" w:line="240" w:lineRule="auto"/>
        <w:ind w:left="567" w:firstLine="426"/>
        <w:rPr>
          <w:rFonts w:ascii="Arial" w:eastAsia="Calibri" w:hAnsi="Arial" w:cs="Arial"/>
          <w:b/>
          <w:bCs/>
          <w:sz w:val="20"/>
          <w:szCs w:val="20"/>
        </w:rPr>
      </w:pPr>
      <w:r w:rsidRPr="007D78C3">
        <w:t>Não há plano de contratação anual</w:t>
      </w:r>
      <w:r w:rsidR="009A453B" w:rsidRPr="007D78C3">
        <w:t>.</w:t>
      </w:r>
    </w:p>
    <w:p w14:paraId="3D3F079C" w14:textId="77777777" w:rsidR="001F3B8A" w:rsidRPr="008C41FF" w:rsidRDefault="001F3B8A" w:rsidP="00520AD8">
      <w:pPr>
        <w:shd w:val="clear" w:color="auto" w:fill="D0CECE" w:themeFill="background2" w:themeFillShade="E6"/>
        <w:spacing w:before="240" w:after="0" w:line="240" w:lineRule="auto"/>
        <w:ind w:left="567" w:firstLine="426"/>
        <w:jc w:val="both"/>
        <w:rPr>
          <w:rFonts w:ascii="Arial" w:eastAsia="Calibri" w:hAnsi="Arial" w:cs="Arial"/>
          <w:b/>
          <w:bCs/>
          <w:sz w:val="20"/>
          <w:szCs w:val="20"/>
        </w:rPr>
      </w:pPr>
      <w:r w:rsidRPr="008C41FF">
        <w:rPr>
          <w:rFonts w:ascii="Arial" w:eastAsia="Calibri" w:hAnsi="Arial" w:cs="Arial"/>
          <w:b/>
          <w:bCs/>
          <w:sz w:val="20"/>
          <w:szCs w:val="20"/>
        </w:rPr>
        <w:t xml:space="preserve">QUANTIDADE DE BEM(NS) OU SERVIÇO A SER ADQUIRIDO. </w:t>
      </w:r>
    </w:p>
    <w:p w14:paraId="3613CA02" w14:textId="6F127EB5" w:rsidR="001F3B8A" w:rsidRDefault="001F3B8A" w:rsidP="006972E1">
      <w:pPr>
        <w:spacing w:before="60" w:after="0" w:line="240" w:lineRule="auto"/>
        <w:ind w:left="567" w:firstLine="426"/>
        <w:jc w:val="both"/>
        <w:rPr>
          <w:rFonts w:ascii="Arial" w:eastAsia="Calibri" w:hAnsi="Arial" w:cs="Arial"/>
          <w:bCs/>
          <w:iCs/>
          <w:sz w:val="20"/>
          <w:szCs w:val="20"/>
        </w:rPr>
      </w:pPr>
      <w:bookmarkStart w:id="1" w:name="_Hlk47539735"/>
      <w:r w:rsidRPr="008C41FF">
        <w:rPr>
          <w:rFonts w:ascii="Arial" w:eastAsia="Calibri" w:hAnsi="Arial" w:cs="Arial"/>
          <w:bCs/>
          <w:iCs/>
          <w:sz w:val="20"/>
          <w:szCs w:val="20"/>
        </w:rPr>
        <w:t>Para atender a demanda</w:t>
      </w:r>
      <w:bookmarkEnd w:id="1"/>
      <w:r w:rsidR="005C46C2">
        <w:rPr>
          <w:rFonts w:ascii="Arial" w:eastAsia="Calibri" w:hAnsi="Arial" w:cs="Arial"/>
          <w:bCs/>
          <w:iCs/>
          <w:sz w:val="20"/>
          <w:szCs w:val="20"/>
        </w:rPr>
        <w:t xml:space="preserve">, será </w:t>
      </w:r>
      <w:r w:rsidRPr="008C41FF">
        <w:rPr>
          <w:rFonts w:ascii="Arial" w:eastAsia="Calibri" w:hAnsi="Arial" w:cs="Arial"/>
          <w:bCs/>
          <w:iCs/>
          <w:sz w:val="20"/>
          <w:szCs w:val="20"/>
        </w:rPr>
        <w:t xml:space="preserve">conforme quantidades estabelecidas na tabela </w:t>
      </w:r>
      <w:r w:rsidR="005C46C2">
        <w:rPr>
          <w:rFonts w:ascii="Arial" w:eastAsia="Calibri" w:hAnsi="Arial" w:cs="Arial"/>
          <w:bCs/>
          <w:iCs/>
          <w:sz w:val="20"/>
          <w:szCs w:val="20"/>
        </w:rPr>
        <w:t>do Termo de Referência.</w:t>
      </w:r>
    </w:p>
    <w:p w14:paraId="48A81DF8" w14:textId="646C9D7E" w:rsidR="001F3B8A" w:rsidRPr="008C41FF" w:rsidRDefault="001F3B8A" w:rsidP="00520AD8">
      <w:pPr>
        <w:shd w:val="clear" w:color="auto" w:fill="D0CECE" w:themeFill="background2" w:themeFillShade="E6"/>
        <w:spacing w:before="240" w:after="0" w:line="240" w:lineRule="auto"/>
        <w:ind w:left="567" w:firstLine="426"/>
        <w:jc w:val="both"/>
        <w:rPr>
          <w:rFonts w:ascii="Arial" w:eastAsia="Calibri" w:hAnsi="Arial" w:cs="Arial"/>
          <w:b/>
          <w:bCs/>
          <w:sz w:val="20"/>
          <w:szCs w:val="20"/>
        </w:rPr>
      </w:pPr>
      <w:r w:rsidRPr="008C41FF">
        <w:rPr>
          <w:rFonts w:ascii="Arial" w:eastAsia="Calibri" w:hAnsi="Arial" w:cs="Arial"/>
          <w:b/>
          <w:bCs/>
          <w:sz w:val="20"/>
          <w:szCs w:val="20"/>
        </w:rPr>
        <w:t>VIG</w:t>
      </w:r>
      <w:r w:rsidR="00B40AB4">
        <w:rPr>
          <w:rFonts w:ascii="Arial" w:eastAsia="Calibri" w:hAnsi="Arial" w:cs="Arial"/>
          <w:b/>
          <w:bCs/>
          <w:sz w:val="20"/>
          <w:szCs w:val="20"/>
        </w:rPr>
        <w:t>Ê</w:t>
      </w:r>
      <w:r w:rsidRPr="008C41FF">
        <w:rPr>
          <w:rFonts w:ascii="Arial" w:eastAsia="Calibri" w:hAnsi="Arial" w:cs="Arial"/>
          <w:b/>
          <w:bCs/>
          <w:sz w:val="20"/>
          <w:szCs w:val="20"/>
        </w:rPr>
        <w:t>NCIA CONTRATUAL</w:t>
      </w:r>
    </w:p>
    <w:p w14:paraId="3BE1676F" w14:textId="77777777" w:rsidR="00852DAC" w:rsidRPr="00852DAC" w:rsidRDefault="00852DAC" w:rsidP="00852DAC">
      <w:pPr>
        <w:spacing w:before="60" w:after="0" w:line="240" w:lineRule="auto"/>
        <w:ind w:left="567" w:firstLine="426"/>
        <w:jc w:val="both"/>
        <w:rPr>
          <w:rFonts w:ascii="Arial" w:eastAsia="Calibri" w:hAnsi="Arial" w:cs="Arial"/>
          <w:bCs/>
          <w:sz w:val="20"/>
          <w:szCs w:val="20"/>
        </w:rPr>
      </w:pPr>
      <w:r w:rsidRPr="00852DAC">
        <w:rPr>
          <w:rFonts w:ascii="Arial" w:eastAsia="Calibri" w:hAnsi="Arial" w:cs="Arial"/>
          <w:bCs/>
          <w:sz w:val="20"/>
          <w:szCs w:val="20"/>
        </w:rPr>
        <w:t>O prazo de vigência será de 180 (cento e oitenta) dias.</w:t>
      </w:r>
    </w:p>
    <w:p w14:paraId="74928CB5" w14:textId="19811B97" w:rsidR="001F3B8A" w:rsidRPr="008C41FF" w:rsidRDefault="00852DAC" w:rsidP="00852DAC">
      <w:pPr>
        <w:spacing w:before="60" w:after="0" w:line="240" w:lineRule="auto"/>
        <w:ind w:left="567" w:firstLine="426"/>
        <w:jc w:val="both"/>
        <w:rPr>
          <w:rFonts w:ascii="Arial" w:eastAsia="Calibri" w:hAnsi="Arial" w:cs="Arial"/>
          <w:bCs/>
          <w:sz w:val="20"/>
          <w:szCs w:val="20"/>
        </w:rPr>
      </w:pPr>
      <w:r w:rsidRPr="00852DAC">
        <w:rPr>
          <w:rFonts w:ascii="Arial" w:eastAsia="Calibri" w:hAnsi="Arial" w:cs="Arial"/>
          <w:bCs/>
          <w:sz w:val="20"/>
          <w:szCs w:val="20"/>
        </w:rPr>
        <w:t>O prazo de execução será de 90 (noventa) dias.</w:t>
      </w:r>
    </w:p>
    <w:p w14:paraId="352CDEE3" w14:textId="77777777" w:rsidR="001F3B8A" w:rsidRPr="008C41FF" w:rsidRDefault="001F3B8A" w:rsidP="006972E1">
      <w:pPr>
        <w:spacing w:before="60" w:after="0" w:line="240" w:lineRule="auto"/>
        <w:ind w:left="567" w:firstLine="426"/>
        <w:jc w:val="both"/>
        <w:rPr>
          <w:rFonts w:ascii="Arial" w:eastAsia="Calibri" w:hAnsi="Arial" w:cs="Arial"/>
          <w:bCs/>
          <w:sz w:val="20"/>
          <w:szCs w:val="20"/>
        </w:rPr>
      </w:pPr>
    </w:p>
    <w:p w14:paraId="156F69EF" w14:textId="77777777" w:rsidR="001F3B8A" w:rsidRPr="008C41FF" w:rsidRDefault="001F3B8A" w:rsidP="00520AD8">
      <w:pPr>
        <w:shd w:val="clear" w:color="auto" w:fill="D0CECE" w:themeFill="background2" w:themeFillShade="E6"/>
        <w:spacing w:before="60" w:after="0" w:line="240" w:lineRule="auto"/>
        <w:ind w:left="567" w:firstLine="426"/>
        <w:jc w:val="both"/>
        <w:rPr>
          <w:rFonts w:ascii="Arial" w:eastAsia="Calibri" w:hAnsi="Arial" w:cs="Arial"/>
          <w:b/>
          <w:sz w:val="20"/>
          <w:szCs w:val="20"/>
        </w:rPr>
      </w:pPr>
      <w:r w:rsidRPr="008C41FF">
        <w:rPr>
          <w:rFonts w:ascii="Arial" w:eastAsia="Calibri" w:hAnsi="Arial" w:cs="Arial"/>
          <w:b/>
          <w:sz w:val="20"/>
          <w:szCs w:val="20"/>
        </w:rPr>
        <w:t>REQUISITOS DA CONTRATAÇÃO</w:t>
      </w:r>
    </w:p>
    <w:p w14:paraId="77FD15D2" w14:textId="323FACB2" w:rsidR="00EE22F8" w:rsidRPr="00EE22F8" w:rsidRDefault="00EE22F8" w:rsidP="00EE22F8">
      <w:pPr>
        <w:spacing w:before="60" w:after="0" w:line="240" w:lineRule="auto"/>
        <w:ind w:left="567" w:firstLine="426"/>
        <w:jc w:val="both"/>
        <w:rPr>
          <w:rFonts w:ascii="Arial" w:eastAsia="Calibri" w:hAnsi="Arial" w:cs="Arial"/>
          <w:bCs/>
          <w:sz w:val="20"/>
          <w:szCs w:val="20"/>
        </w:rPr>
      </w:pPr>
      <w:r w:rsidRPr="00EE22F8">
        <w:rPr>
          <w:rFonts w:ascii="Arial" w:eastAsia="Calibri" w:hAnsi="Arial" w:cs="Arial"/>
          <w:bCs/>
          <w:sz w:val="20"/>
          <w:szCs w:val="20"/>
        </w:rPr>
        <w:t xml:space="preserve">A contratação deverá observar rigorosamente os preceitos estabelecidos na Lei nº 14.133/2021, bem como as disposições constantes no Projeto Executivo, no Memorial Descritivo e nas especificações técnicas aplicáveis à execução de obra de arte corrente consistente na construção de ponte em aduelas pré-moldadas de concreto armado sobre o Córrego </w:t>
      </w:r>
      <w:proofErr w:type="spellStart"/>
      <w:r w:rsidRPr="00EE22F8">
        <w:rPr>
          <w:rFonts w:ascii="Arial" w:eastAsia="Calibri" w:hAnsi="Arial" w:cs="Arial"/>
          <w:bCs/>
          <w:sz w:val="20"/>
          <w:szCs w:val="20"/>
        </w:rPr>
        <w:t>Burim</w:t>
      </w:r>
      <w:proofErr w:type="spellEnd"/>
      <w:r w:rsidRPr="00EE22F8">
        <w:rPr>
          <w:rFonts w:ascii="Arial" w:eastAsia="Calibri" w:hAnsi="Arial" w:cs="Arial"/>
          <w:bCs/>
          <w:sz w:val="20"/>
          <w:szCs w:val="20"/>
        </w:rPr>
        <w:t xml:space="preserve">, no Município de Iporã-PR, conforme diretrizes do Convênio nº 027/2025 – </w:t>
      </w:r>
      <w:proofErr w:type="gramStart"/>
      <w:r w:rsidRPr="00EE22F8">
        <w:rPr>
          <w:rFonts w:ascii="Arial" w:eastAsia="Calibri" w:hAnsi="Arial" w:cs="Arial"/>
          <w:bCs/>
          <w:sz w:val="20"/>
          <w:szCs w:val="20"/>
        </w:rPr>
        <w:t>SEIL .</w:t>
      </w:r>
      <w:proofErr w:type="gramEnd"/>
      <w:r w:rsidRPr="00EE22F8">
        <w:rPr>
          <w:rFonts w:ascii="Arial" w:eastAsia="Calibri" w:hAnsi="Arial" w:cs="Arial"/>
          <w:bCs/>
          <w:sz w:val="20"/>
          <w:szCs w:val="20"/>
        </w:rPr>
        <w:t xml:space="preserve"> Assim, os requisitos da contratação deverão contemplar exigências de habilitação jurídica, regularidade fiscal e trabalhista, qualificação econômico-financeira e, sobretudo, qualificação técnica compatível com a complexidade do objeto, assegurando que a empresa selecionada detenha capacidade operacional e técnica para executar integralmente os serviços previstos.</w:t>
      </w:r>
    </w:p>
    <w:p w14:paraId="49B8D1B3" w14:textId="77777777" w:rsidR="00EE22F8" w:rsidRPr="00EE22F8" w:rsidRDefault="00EE22F8" w:rsidP="00EE22F8">
      <w:pPr>
        <w:spacing w:before="60" w:after="0" w:line="240" w:lineRule="auto"/>
        <w:ind w:left="567" w:firstLine="426"/>
        <w:jc w:val="both"/>
        <w:rPr>
          <w:rFonts w:ascii="Arial" w:eastAsia="Calibri" w:hAnsi="Arial" w:cs="Arial"/>
          <w:bCs/>
          <w:sz w:val="20"/>
          <w:szCs w:val="20"/>
        </w:rPr>
      </w:pPr>
      <w:r w:rsidRPr="00EE22F8">
        <w:rPr>
          <w:rFonts w:ascii="Arial" w:eastAsia="Calibri" w:hAnsi="Arial" w:cs="Arial"/>
          <w:bCs/>
          <w:sz w:val="20"/>
          <w:szCs w:val="20"/>
        </w:rPr>
        <w:t>No que se refere à qualificação técnica, a futura contratada deverá comprovar experiência anterior na execução de obras de engenharia similares em natureza, porte e complexidade, especialmente aquelas envolvendo estruturas em concreto armado, aduelas pré-moldadas, fundações e obras de arte correntes. Deverá apresentar atestados de capacidade técnica emitidos por pessoas jurídicas de direito público ou privado, devidamente registrados no conselho profissional competente, acompanhados das respectivas Anotações de Responsabilidade Técnica (ART) ou Registros de Responsabilidade Técnica (RRT), quando aplicável. Exige-se, ainda, a indicação de responsável técnico legalmente habilitado, com registro ativo no CREA, que responderá pela execução da obra, assumindo formalmente a responsabilidade técnica mediante emissão da competente ART de execução.</w:t>
      </w:r>
    </w:p>
    <w:p w14:paraId="21013A61" w14:textId="77777777" w:rsidR="00EE22F8" w:rsidRPr="00EE22F8" w:rsidRDefault="00EE22F8" w:rsidP="00EE22F8">
      <w:pPr>
        <w:spacing w:before="60" w:after="0" w:line="240" w:lineRule="auto"/>
        <w:ind w:left="567" w:firstLine="426"/>
        <w:jc w:val="both"/>
        <w:rPr>
          <w:rFonts w:ascii="Arial" w:eastAsia="Calibri" w:hAnsi="Arial" w:cs="Arial"/>
          <w:bCs/>
          <w:sz w:val="20"/>
          <w:szCs w:val="20"/>
        </w:rPr>
      </w:pPr>
      <w:r w:rsidRPr="00EE22F8">
        <w:rPr>
          <w:rFonts w:ascii="Arial" w:eastAsia="Calibri" w:hAnsi="Arial" w:cs="Arial"/>
          <w:bCs/>
          <w:sz w:val="20"/>
          <w:szCs w:val="20"/>
        </w:rPr>
        <w:t xml:space="preserve">A empresa contratada deverá dispor de estrutura operacional compatível com as demandas da obra, incluindo equipe técnica qualificada, equipamentos adequados para transporte e içamento das aduelas pré-moldadas, maquinário necessário à execução do berço de concreto, concretagem da capa estrutural, </w:t>
      </w:r>
      <w:r w:rsidRPr="00EE22F8">
        <w:rPr>
          <w:rFonts w:ascii="Arial" w:eastAsia="Calibri" w:hAnsi="Arial" w:cs="Arial"/>
          <w:bCs/>
          <w:sz w:val="20"/>
          <w:szCs w:val="20"/>
        </w:rPr>
        <w:lastRenderedPageBreak/>
        <w:t>instalação de alas laterais e demais serviços complementares, bem como adoção de controle tecnológico dos materiais empregados, conforme normas técnicas do DER/PR e especificações constantes no memorial . Será imprescindível o fornecimento de todos os materiais de primeira qualidade, em conformidade com as normas brasileiras aplicáveis, não sendo admitida substituição sem prévia autorização formal da fiscalização.</w:t>
      </w:r>
    </w:p>
    <w:p w14:paraId="1C01B780" w14:textId="77777777" w:rsidR="00EE22F8" w:rsidRPr="00EE22F8" w:rsidRDefault="00EE22F8" w:rsidP="00EE22F8">
      <w:pPr>
        <w:spacing w:before="60" w:after="0" w:line="240" w:lineRule="auto"/>
        <w:ind w:left="567" w:firstLine="426"/>
        <w:jc w:val="both"/>
        <w:rPr>
          <w:rFonts w:ascii="Arial" w:eastAsia="Calibri" w:hAnsi="Arial" w:cs="Arial"/>
          <w:bCs/>
          <w:sz w:val="20"/>
          <w:szCs w:val="20"/>
        </w:rPr>
      </w:pPr>
      <w:r w:rsidRPr="00EE22F8">
        <w:rPr>
          <w:rFonts w:ascii="Arial" w:eastAsia="Calibri" w:hAnsi="Arial" w:cs="Arial"/>
          <w:bCs/>
          <w:sz w:val="20"/>
          <w:szCs w:val="20"/>
        </w:rPr>
        <w:t>No âmbito das exigências de segurança e saúde no trabalho, a contratada deverá cumprir integralmente as normas regulamentadoras vigentes, especialmente aquelas relacionadas à construção civil, providenciando Programa de Gerenciamento de Riscos (PGR), Programa de Condições e Meio Ambiente de Trabalho (PCMAT), quando exigível, Programa de Controle Médico de Saúde Ocupacional (PCMSO), fornecimento de Equipamentos de Proteção Individual (EPI) e Equipamentos de Proteção Coletiva (EPC), além de assegurar condições adequadas de trabalho no canteiro, ainda que provisório, conforme orientações constantes do memorial descritivo . A observância dessas exigências constitui requisito indispensável à manutenção do contrato.</w:t>
      </w:r>
    </w:p>
    <w:p w14:paraId="7F1EAC45" w14:textId="77777777" w:rsidR="00EE22F8" w:rsidRPr="00EE22F8" w:rsidRDefault="00EE22F8" w:rsidP="00EE22F8">
      <w:pPr>
        <w:spacing w:before="60" w:after="0" w:line="240" w:lineRule="auto"/>
        <w:ind w:left="567" w:firstLine="426"/>
        <w:jc w:val="both"/>
        <w:rPr>
          <w:rFonts w:ascii="Arial" w:eastAsia="Calibri" w:hAnsi="Arial" w:cs="Arial"/>
          <w:bCs/>
          <w:sz w:val="20"/>
          <w:szCs w:val="20"/>
        </w:rPr>
      </w:pPr>
      <w:r w:rsidRPr="00EE22F8">
        <w:rPr>
          <w:rFonts w:ascii="Arial" w:eastAsia="Calibri" w:hAnsi="Arial" w:cs="Arial"/>
          <w:bCs/>
          <w:sz w:val="20"/>
          <w:szCs w:val="20"/>
        </w:rPr>
        <w:t>Também constituem requisitos da contratação a observância do cronograma físico-financeiro, o cumprimento dos prazos estabelecidos, a garantia da qualidade dos serviços executados, a responsabilidade pela correção de eventuais vícios ou falhas identificadas durante o período de recebimento provisório e definitivo da obra, bem como a manutenção das condições de habilitação durante toda a vigência contratual. A contratada deverá assumir integral responsabilidade por encargos trabalhistas, previdenciários, fiscais e comerciais decorrentes da execução do objeto, não sendo admitida subcontratação total da obra, salvo hipóteses previamente autorizadas e devidamente justificadas, em conformidade com a Lei nº 14.133/2021.</w:t>
      </w:r>
    </w:p>
    <w:p w14:paraId="3771240A" w14:textId="1DD5E85B" w:rsidR="001F3B8A" w:rsidRDefault="00EE22F8" w:rsidP="00EE22F8">
      <w:pPr>
        <w:spacing w:before="60" w:after="0" w:line="240" w:lineRule="auto"/>
        <w:ind w:left="567" w:firstLine="426"/>
        <w:jc w:val="both"/>
        <w:rPr>
          <w:rFonts w:ascii="Arial" w:eastAsia="Calibri" w:hAnsi="Arial" w:cs="Arial"/>
          <w:bCs/>
          <w:sz w:val="20"/>
          <w:szCs w:val="20"/>
        </w:rPr>
      </w:pPr>
      <w:r w:rsidRPr="00EE22F8">
        <w:rPr>
          <w:rFonts w:ascii="Arial" w:eastAsia="Calibri" w:hAnsi="Arial" w:cs="Arial"/>
          <w:bCs/>
          <w:sz w:val="20"/>
          <w:szCs w:val="20"/>
        </w:rPr>
        <w:t xml:space="preserve">Por fim, a contratação exigirá que a empresa vencedora observe integralmente os princípios da legalidade, eficiência, economicidade, transparência e interesse público, assegurando a execução da obra em estrita conformidade com o projeto aprovado, as normas técnicas vigentes e as determinações da fiscalização municipal, garantindo que a ponte a ser construída atenda plenamente às condições de segurança, estabilidade estrutural, durabilidade e funcionalidade previstas para a transposição do Córrego </w:t>
      </w:r>
      <w:proofErr w:type="spellStart"/>
      <w:r w:rsidRPr="00EE22F8">
        <w:rPr>
          <w:rFonts w:ascii="Arial" w:eastAsia="Calibri" w:hAnsi="Arial" w:cs="Arial"/>
          <w:bCs/>
          <w:sz w:val="20"/>
          <w:szCs w:val="20"/>
        </w:rPr>
        <w:t>Burim</w:t>
      </w:r>
      <w:proofErr w:type="spellEnd"/>
      <w:r w:rsidRPr="00EE22F8">
        <w:rPr>
          <w:rFonts w:ascii="Arial" w:eastAsia="Calibri" w:hAnsi="Arial" w:cs="Arial"/>
          <w:bCs/>
          <w:sz w:val="20"/>
          <w:szCs w:val="20"/>
        </w:rPr>
        <w:t>, no Município de Iporã-PR</w:t>
      </w:r>
      <w:r w:rsidR="00206255" w:rsidRPr="00206255">
        <w:rPr>
          <w:rFonts w:ascii="Arial" w:eastAsia="Calibri" w:hAnsi="Arial" w:cs="Arial"/>
          <w:bCs/>
          <w:sz w:val="20"/>
          <w:szCs w:val="20"/>
        </w:rPr>
        <w:t>.</w:t>
      </w:r>
    </w:p>
    <w:p w14:paraId="2615D999" w14:textId="77777777" w:rsidR="00206255" w:rsidRPr="008C41FF" w:rsidRDefault="00206255" w:rsidP="00206255">
      <w:pPr>
        <w:spacing w:before="60" w:after="0" w:line="240" w:lineRule="auto"/>
        <w:ind w:left="567" w:firstLine="426"/>
        <w:jc w:val="both"/>
        <w:rPr>
          <w:rFonts w:ascii="Arial" w:eastAsia="Calibri" w:hAnsi="Arial" w:cs="Arial"/>
          <w:bCs/>
          <w:sz w:val="20"/>
          <w:szCs w:val="20"/>
        </w:rPr>
      </w:pPr>
    </w:p>
    <w:p w14:paraId="0A806DB3" w14:textId="77777777" w:rsidR="001F3B8A" w:rsidRPr="008C41FF" w:rsidRDefault="001F3B8A" w:rsidP="00520AD8">
      <w:pPr>
        <w:shd w:val="clear" w:color="auto" w:fill="D0CECE" w:themeFill="background2" w:themeFillShade="E6"/>
        <w:spacing w:before="60" w:after="0" w:line="240" w:lineRule="auto"/>
        <w:ind w:left="567" w:firstLine="426"/>
        <w:jc w:val="both"/>
        <w:rPr>
          <w:rFonts w:ascii="Arial" w:eastAsia="Calibri" w:hAnsi="Arial" w:cs="Arial"/>
          <w:bCs/>
          <w:sz w:val="20"/>
          <w:szCs w:val="20"/>
        </w:rPr>
      </w:pPr>
      <w:r w:rsidRPr="008C41FF">
        <w:rPr>
          <w:rFonts w:ascii="Arial" w:hAnsi="Arial" w:cs="Arial"/>
          <w:b/>
          <w:spacing w:val="-6"/>
          <w:sz w:val="20"/>
          <w:szCs w:val="20"/>
        </w:rPr>
        <w:t>DA EXISTÊNCIA DE LICITAÇÃO ANTERIOR</w:t>
      </w:r>
    </w:p>
    <w:p w14:paraId="3A97138D" w14:textId="4D2C59C2" w:rsidR="001F3B8A" w:rsidRDefault="001F3B8A" w:rsidP="006972E1">
      <w:pPr>
        <w:spacing w:before="60" w:after="0" w:line="240" w:lineRule="auto"/>
        <w:ind w:left="567" w:firstLine="426"/>
        <w:jc w:val="both"/>
        <w:rPr>
          <w:rFonts w:ascii="Arial" w:eastAsia="Times New Roman" w:hAnsi="Arial"/>
          <w:sz w:val="20"/>
          <w:szCs w:val="20"/>
        </w:rPr>
      </w:pPr>
      <w:r w:rsidRPr="00EE22F8">
        <w:rPr>
          <w:rFonts w:ascii="Arial" w:hAnsi="Arial" w:cs="Arial"/>
          <w:sz w:val="20"/>
          <w:szCs w:val="20"/>
          <w:highlight w:val="yellow"/>
        </w:rPr>
        <w:t>Informamos que</w:t>
      </w:r>
      <w:r w:rsidR="00D8154A" w:rsidRPr="00EE22F8">
        <w:rPr>
          <w:rFonts w:ascii="Arial" w:hAnsi="Arial" w:cs="Arial"/>
          <w:sz w:val="20"/>
          <w:szCs w:val="20"/>
          <w:highlight w:val="yellow"/>
        </w:rPr>
        <w:t xml:space="preserve"> </w:t>
      </w:r>
      <w:r w:rsidR="00853D92" w:rsidRPr="00EE22F8">
        <w:rPr>
          <w:rFonts w:ascii="Arial" w:hAnsi="Arial" w:cs="Arial"/>
          <w:sz w:val="20"/>
          <w:szCs w:val="20"/>
          <w:highlight w:val="yellow"/>
        </w:rPr>
        <w:t xml:space="preserve">não </w:t>
      </w:r>
      <w:r w:rsidRPr="00EE22F8">
        <w:rPr>
          <w:rFonts w:ascii="Arial" w:hAnsi="Arial" w:cs="Arial"/>
          <w:sz w:val="20"/>
          <w:szCs w:val="20"/>
          <w:highlight w:val="yellow"/>
        </w:rPr>
        <w:t>fora</w:t>
      </w:r>
      <w:r w:rsidR="00C94BD9" w:rsidRPr="00EE22F8">
        <w:rPr>
          <w:rFonts w:ascii="Arial" w:hAnsi="Arial" w:cs="Arial"/>
          <w:sz w:val="20"/>
          <w:szCs w:val="20"/>
          <w:highlight w:val="yellow"/>
        </w:rPr>
        <w:t>m</w:t>
      </w:r>
      <w:r w:rsidRPr="00EE22F8">
        <w:rPr>
          <w:rFonts w:ascii="Arial" w:hAnsi="Arial" w:cs="Arial"/>
          <w:sz w:val="20"/>
          <w:szCs w:val="20"/>
          <w:highlight w:val="yellow"/>
        </w:rPr>
        <w:t xml:space="preserve"> realizada</w:t>
      </w:r>
      <w:r w:rsidR="00853D92" w:rsidRPr="00EE22F8">
        <w:rPr>
          <w:rFonts w:ascii="Arial" w:hAnsi="Arial" w:cs="Arial"/>
          <w:sz w:val="20"/>
          <w:szCs w:val="20"/>
          <w:highlight w:val="yellow"/>
        </w:rPr>
        <w:t>s licitações anteriores.</w:t>
      </w:r>
    </w:p>
    <w:p w14:paraId="36BBE397" w14:textId="77777777" w:rsidR="001F3B8A" w:rsidRPr="008C41FF" w:rsidRDefault="001F3B8A" w:rsidP="00520AD8">
      <w:pPr>
        <w:shd w:val="clear" w:color="auto" w:fill="D0CECE" w:themeFill="background2" w:themeFillShade="E6"/>
        <w:spacing w:before="240" w:after="0" w:line="240" w:lineRule="auto"/>
        <w:ind w:left="567" w:firstLine="426"/>
        <w:jc w:val="both"/>
        <w:rPr>
          <w:rFonts w:ascii="Arial" w:eastAsia="Calibri" w:hAnsi="Arial" w:cs="Arial"/>
          <w:b/>
          <w:bCs/>
          <w:iCs/>
          <w:sz w:val="20"/>
          <w:szCs w:val="20"/>
        </w:rPr>
      </w:pPr>
      <w:bookmarkStart w:id="2" w:name="_Ref47539951"/>
      <w:r w:rsidRPr="008C41FF">
        <w:rPr>
          <w:rFonts w:ascii="Arial" w:eastAsia="Calibri" w:hAnsi="Arial" w:cs="Arial"/>
          <w:b/>
          <w:bCs/>
          <w:iCs/>
          <w:sz w:val="20"/>
          <w:szCs w:val="20"/>
        </w:rPr>
        <w:t>INDICAÇÃO DO</w:t>
      </w:r>
      <w:bookmarkEnd w:id="2"/>
      <w:r w:rsidRPr="008C41FF">
        <w:rPr>
          <w:rFonts w:ascii="Arial" w:eastAsia="Calibri" w:hAnsi="Arial" w:cs="Arial"/>
          <w:b/>
          <w:bCs/>
          <w:iCs/>
          <w:sz w:val="20"/>
          <w:szCs w:val="20"/>
        </w:rPr>
        <w:t xml:space="preserve"> GESTOR E FISCAL.</w:t>
      </w:r>
    </w:p>
    <w:p w14:paraId="6116F2BE" w14:textId="6357C208" w:rsidR="001F3B8A" w:rsidRPr="008C41FF" w:rsidRDefault="001F3B8A" w:rsidP="00BF5B6C">
      <w:pPr>
        <w:spacing w:before="60" w:after="0" w:line="240" w:lineRule="auto"/>
        <w:ind w:left="993"/>
        <w:jc w:val="both"/>
        <w:rPr>
          <w:rFonts w:ascii="Arial" w:eastAsia="Calibri" w:hAnsi="Arial" w:cs="Arial"/>
          <w:b/>
          <w:bCs/>
          <w:iCs/>
          <w:sz w:val="20"/>
          <w:szCs w:val="20"/>
        </w:rPr>
      </w:pPr>
      <w:r w:rsidRPr="008C41FF">
        <w:rPr>
          <w:rFonts w:ascii="Arial" w:eastAsia="Calibri" w:hAnsi="Arial" w:cs="Arial"/>
          <w:b/>
          <w:bCs/>
          <w:iCs/>
          <w:sz w:val="20"/>
          <w:szCs w:val="20"/>
        </w:rPr>
        <w:t>Identificação do gestor do CONTRATO:</w:t>
      </w:r>
      <w:r w:rsidR="00B40AB4" w:rsidRPr="00B40AB4">
        <w:t xml:space="preserve"> </w:t>
      </w:r>
      <w:proofErr w:type="spellStart"/>
      <w:r w:rsidR="00EE22F8" w:rsidRPr="00EE22F8">
        <w:rPr>
          <w:rFonts w:ascii="Arial" w:hAnsi="Arial" w:cs="Arial"/>
          <w:sz w:val="20"/>
          <w:szCs w:val="20"/>
          <w:highlight w:val="yellow"/>
        </w:rPr>
        <w:t>xxxxxxxxxxx</w:t>
      </w:r>
      <w:proofErr w:type="spellEnd"/>
    </w:p>
    <w:p w14:paraId="56F0861A" w14:textId="0940AAF8" w:rsidR="001F3B8A" w:rsidRPr="008C41FF" w:rsidRDefault="001F3B8A" w:rsidP="006972E1">
      <w:pPr>
        <w:spacing w:before="60" w:after="0" w:line="240" w:lineRule="auto"/>
        <w:ind w:left="567" w:firstLine="426"/>
        <w:jc w:val="both"/>
        <w:rPr>
          <w:rFonts w:ascii="Arial" w:eastAsia="Calibri" w:hAnsi="Arial" w:cs="Arial"/>
          <w:b/>
          <w:bCs/>
          <w:iCs/>
          <w:sz w:val="20"/>
          <w:szCs w:val="20"/>
        </w:rPr>
      </w:pPr>
      <w:r w:rsidRPr="008C41FF">
        <w:rPr>
          <w:rFonts w:ascii="Arial" w:eastAsia="Calibri" w:hAnsi="Arial" w:cs="Arial"/>
          <w:b/>
          <w:bCs/>
          <w:iCs/>
          <w:sz w:val="20"/>
          <w:szCs w:val="20"/>
        </w:rPr>
        <w:t xml:space="preserve">Identificação do FISCAL DE CONTRATO: </w:t>
      </w:r>
      <w:proofErr w:type="spellStart"/>
      <w:r w:rsidR="00EE22F8" w:rsidRPr="00EE22F8">
        <w:rPr>
          <w:rFonts w:ascii="Arial" w:hAnsi="Arial" w:cs="Arial"/>
          <w:sz w:val="20"/>
          <w:szCs w:val="20"/>
          <w:highlight w:val="yellow"/>
        </w:rPr>
        <w:t>xxxxxxxxxxx</w:t>
      </w:r>
      <w:proofErr w:type="spellEnd"/>
    </w:p>
    <w:p w14:paraId="645566EA" w14:textId="77777777" w:rsidR="001F3B8A" w:rsidRPr="008C41FF" w:rsidRDefault="001F3B8A" w:rsidP="006972E1">
      <w:pPr>
        <w:spacing w:before="60" w:after="0" w:line="240" w:lineRule="auto"/>
        <w:ind w:left="567" w:firstLine="426"/>
        <w:rPr>
          <w:rFonts w:ascii="Arial" w:eastAsia="Calibri" w:hAnsi="Arial" w:cs="Arial"/>
          <w:bCs/>
          <w:sz w:val="20"/>
          <w:szCs w:val="20"/>
        </w:rPr>
      </w:pPr>
    </w:p>
    <w:p w14:paraId="07AC177D" w14:textId="470F42A1" w:rsidR="001F3B8A" w:rsidRPr="008C41FF" w:rsidRDefault="001F3B8A" w:rsidP="006972E1">
      <w:pPr>
        <w:spacing w:before="60" w:after="0" w:line="240" w:lineRule="auto"/>
        <w:ind w:left="567" w:firstLine="426"/>
        <w:rPr>
          <w:rFonts w:ascii="Arial" w:hAnsi="Arial" w:cs="Arial"/>
          <w:sz w:val="20"/>
          <w:szCs w:val="20"/>
        </w:rPr>
      </w:pPr>
      <w:r w:rsidRPr="008C41FF">
        <w:rPr>
          <w:rFonts w:ascii="Arial" w:eastAsia="Calibri" w:hAnsi="Arial" w:cs="Arial"/>
          <w:bCs/>
          <w:sz w:val="20"/>
          <w:szCs w:val="20"/>
        </w:rPr>
        <w:t>Desde já declaro que os servidores indicados neste DFD, foram comunicados e estão cientes de suas atribuições.</w:t>
      </w:r>
    </w:p>
    <w:p w14:paraId="0DBF2E13" w14:textId="77777777" w:rsidR="009B0DE1" w:rsidRDefault="009B0DE1" w:rsidP="009B0DE1">
      <w:pPr>
        <w:pStyle w:val="Standard"/>
        <w:ind w:left="284"/>
        <w:jc w:val="center"/>
        <w:rPr>
          <w:rFonts w:ascii="Arial" w:hAnsi="Arial"/>
          <w:sz w:val="20"/>
          <w:szCs w:val="20"/>
        </w:rPr>
      </w:pPr>
    </w:p>
    <w:p w14:paraId="7604F6FC" w14:textId="40930641" w:rsidR="00E4189B" w:rsidRDefault="00BF6740" w:rsidP="00853D92">
      <w:pPr>
        <w:pStyle w:val="Standard"/>
        <w:ind w:left="284" w:firstLine="6379"/>
        <w:jc w:val="center"/>
        <w:rPr>
          <w:rFonts w:ascii="Arial" w:hAnsi="Arial"/>
          <w:sz w:val="20"/>
          <w:szCs w:val="20"/>
        </w:rPr>
      </w:pPr>
      <w:r>
        <w:rPr>
          <w:rFonts w:ascii="Arial" w:hAnsi="Arial"/>
          <w:sz w:val="20"/>
          <w:szCs w:val="20"/>
        </w:rPr>
        <w:t>Iporã</w:t>
      </w:r>
      <w:r w:rsidR="00E4189B" w:rsidRPr="008C41FF">
        <w:rPr>
          <w:rFonts w:ascii="Arial" w:hAnsi="Arial"/>
          <w:sz w:val="20"/>
          <w:szCs w:val="20"/>
        </w:rPr>
        <w:t xml:space="preserve">-PR, </w:t>
      </w:r>
      <w:r w:rsidR="00CC02CE">
        <w:rPr>
          <w:rFonts w:ascii="Arial" w:hAnsi="Arial"/>
          <w:sz w:val="20"/>
          <w:szCs w:val="20"/>
        </w:rPr>
        <w:t xml:space="preserve">10 de </w:t>
      </w:r>
      <w:r w:rsidR="009C0CDE">
        <w:rPr>
          <w:rFonts w:ascii="Arial" w:hAnsi="Arial"/>
          <w:sz w:val="20"/>
          <w:szCs w:val="20"/>
        </w:rPr>
        <w:t>f</w:t>
      </w:r>
      <w:r w:rsidR="00CC02CE">
        <w:rPr>
          <w:rFonts w:ascii="Arial" w:hAnsi="Arial"/>
          <w:sz w:val="20"/>
          <w:szCs w:val="20"/>
        </w:rPr>
        <w:t>evereiro de 2026</w:t>
      </w:r>
      <w:r w:rsidR="00EE22F8">
        <w:rPr>
          <w:rFonts w:ascii="Arial" w:hAnsi="Arial"/>
          <w:sz w:val="20"/>
          <w:szCs w:val="20"/>
        </w:rPr>
        <w:t>.</w:t>
      </w:r>
    </w:p>
    <w:p w14:paraId="30FC264E" w14:textId="77777777" w:rsidR="009B0DE1" w:rsidRDefault="009B0DE1" w:rsidP="00E4189B">
      <w:pPr>
        <w:jc w:val="center"/>
        <w:rPr>
          <w:rFonts w:ascii="Arial" w:hAnsi="Arial" w:cs="Arial"/>
          <w:sz w:val="20"/>
          <w:szCs w:val="20"/>
        </w:rPr>
      </w:pPr>
    </w:p>
    <w:p w14:paraId="352C44F5" w14:textId="77777777" w:rsidR="00FB37BB" w:rsidRPr="008C41FF" w:rsidRDefault="00FB37BB" w:rsidP="00E4189B">
      <w:pPr>
        <w:jc w:val="center"/>
        <w:rPr>
          <w:rFonts w:ascii="Arial" w:hAnsi="Arial" w:cs="Arial"/>
          <w:sz w:val="20"/>
          <w:szCs w:val="20"/>
        </w:rPr>
      </w:pPr>
    </w:p>
    <w:p w14:paraId="611B6AFF" w14:textId="34F0D1DC" w:rsidR="00E4189B" w:rsidRPr="009B0DE1" w:rsidRDefault="00206255" w:rsidP="00E4189B">
      <w:pPr>
        <w:spacing w:after="0"/>
        <w:jc w:val="center"/>
        <w:rPr>
          <w:rFonts w:ascii="Arial" w:hAnsi="Arial" w:cs="Arial"/>
          <w:b/>
          <w:sz w:val="20"/>
          <w:szCs w:val="20"/>
        </w:rPr>
      </w:pPr>
      <w:r>
        <w:rPr>
          <w:rFonts w:ascii="Arial" w:hAnsi="Arial" w:cs="Arial"/>
          <w:b/>
          <w:sz w:val="20"/>
          <w:szCs w:val="20"/>
        </w:rPr>
        <w:t>Wesley Celestino da Silva</w:t>
      </w:r>
    </w:p>
    <w:p w14:paraId="27C7CAF6" w14:textId="0D97905F" w:rsidR="007461EA" w:rsidRPr="008C41FF" w:rsidRDefault="00E37CC8" w:rsidP="00BF6740">
      <w:pPr>
        <w:spacing w:after="0"/>
        <w:jc w:val="center"/>
        <w:rPr>
          <w:rFonts w:ascii="Arial" w:hAnsi="Arial" w:cs="Arial"/>
          <w:sz w:val="20"/>
          <w:szCs w:val="20"/>
        </w:rPr>
      </w:pPr>
      <w:r>
        <w:rPr>
          <w:rFonts w:ascii="Arial" w:hAnsi="Arial" w:cs="Arial"/>
          <w:sz w:val="20"/>
          <w:szCs w:val="20"/>
        </w:rPr>
        <w:t xml:space="preserve">Secretário de </w:t>
      </w:r>
      <w:r w:rsidR="00206255">
        <w:rPr>
          <w:rFonts w:ascii="Arial" w:hAnsi="Arial" w:cs="Arial"/>
          <w:sz w:val="20"/>
          <w:szCs w:val="20"/>
        </w:rPr>
        <w:t xml:space="preserve">Infraestrutura Urbana </w:t>
      </w:r>
    </w:p>
    <w:sectPr w:rsidR="007461EA" w:rsidRPr="008C41FF" w:rsidSect="000B2075">
      <w:headerReference w:type="default" r:id="rId7"/>
      <w:footerReference w:type="default" r:id="rId8"/>
      <w:pgSz w:w="11906" w:h="16838"/>
      <w:pgMar w:top="1418" w:right="991" w:bottom="1843"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5FEE7" w14:textId="77777777" w:rsidR="00222781" w:rsidRDefault="00222781" w:rsidP="007461EA">
      <w:pPr>
        <w:spacing w:after="0" w:line="240" w:lineRule="auto"/>
      </w:pPr>
      <w:r>
        <w:separator/>
      </w:r>
    </w:p>
  </w:endnote>
  <w:endnote w:type="continuationSeparator" w:id="0">
    <w:p w14:paraId="59179494" w14:textId="77777777" w:rsidR="00222781" w:rsidRDefault="00222781" w:rsidP="00746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8CE89" w14:textId="77777777" w:rsidR="0053532E" w:rsidRPr="00B67460" w:rsidRDefault="0053532E" w:rsidP="00F27476">
    <w:pPr>
      <w:pStyle w:val="Rodap"/>
      <w:jc w:val="center"/>
      <w:rPr>
        <w:b/>
        <w:bCs/>
        <w:i/>
        <w:iCs/>
        <w:sz w:val="16"/>
      </w:rPr>
    </w:pPr>
    <w:r w:rsidRPr="00B67460">
      <w:rPr>
        <w:b/>
        <w:bCs/>
        <w:i/>
        <w:iCs/>
        <w:sz w:val="16"/>
      </w:rPr>
      <w:t>RUA PEDRO ALVARES CABRAL Nº. 2677 – CEP: 87.560-000</w:t>
    </w:r>
  </w:p>
  <w:p w14:paraId="275817E0" w14:textId="77777777" w:rsidR="0053532E" w:rsidRPr="00B67460" w:rsidRDefault="0053532E" w:rsidP="00F27476">
    <w:pPr>
      <w:pStyle w:val="Rodap"/>
      <w:jc w:val="center"/>
      <w:rPr>
        <w:b/>
        <w:bCs/>
        <w:i/>
        <w:iCs/>
        <w:sz w:val="16"/>
      </w:rPr>
    </w:pPr>
    <w:r w:rsidRPr="00B67460">
      <w:rPr>
        <w:b/>
        <w:bCs/>
        <w:i/>
        <w:iCs/>
        <w:sz w:val="16"/>
      </w:rPr>
      <w:t>CNPJ Nº. 75.738.484/0001-70</w:t>
    </w:r>
  </w:p>
  <w:p w14:paraId="28912FFC" w14:textId="77777777" w:rsidR="0053532E" w:rsidRDefault="0053532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AB73F" w14:textId="77777777" w:rsidR="00222781" w:rsidRDefault="00222781" w:rsidP="007461EA">
      <w:pPr>
        <w:spacing w:after="0" w:line="240" w:lineRule="auto"/>
      </w:pPr>
      <w:r>
        <w:separator/>
      </w:r>
    </w:p>
  </w:footnote>
  <w:footnote w:type="continuationSeparator" w:id="0">
    <w:p w14:paraId="1EAE0832" w14:textId="77777777" w:rsidR="00222781" w:rsidRDefault="00222781" w:rsidP="00746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F84A" w14:textId="77777777" w:rsidR="0053532E" w:rsidRDefault="0053532E" w:rsidP="007356C7">
    <w:pPr>
      <w:pStyle w:val="Cabealho"/>
    </w:pPr>
    <w:r>
      <w:rPr>
        <w:noProof/>
      </w:rPr>
      <w:drawing>
        <wp:anchor distT="0" distB="0" distL="0" distR="0" simplePos="0" relativeHeight="251659264" behindDoc="0" locked="0" layoutInCell="1" allowOverlap="1" wp14:anchorId="65961349" wp14:editId="05441D95">
          <wp:simplePos x="0" y="0"/>
          <wp:positionH relativeFrom="page">
            <wp:posOffset>921984</wp:posOffset>
          </wp:positionH>
          <wp:positionV relativeFrom="paragraph">
            <wp:posOffset>-379119</wp:posOffset>
          </wp:positionV>
          <wp:extent cx="1836550" cy="616901"/>
          <wp:effectExtent l="0" t="0" r="0" b="0"/>
          <wp:wrapNone/>
          <wp:docPr id="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36550" cy="61690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0FEE"/>
    <w:multiLevelType w:val="hybridMultilevel"/>
    <w:tmpl w:val="B9A0CC08"/>
    <w:lvl w:ilvl="0" w:tplc="0D7C9798">
      <w:start w:val="1"/>
      <w:numFmt w:val="decimal"/>
      <w:lvlText w:val="%1."/>
      <w:lvlJc w:val="left"/>
      <w:pPr>
        <w:ind w:left="1046" w:hanging="360"/>
      </w:pPr>
      <w:rPr>
        <w:rFonts w:hint="default"/>
        <w:b/>
      </w:rPr>
    </w:lvl>
    <w:lvl w:ilvl="1" w:tplc="03E608A0">
      <w:numFmt w:val="bullet"/>
      <w:lvlText w:val="•"/>
      <w:lvlJc w:val="left"/>
      <w:pPr>
        <w:ind w:left="2186" w:hanging="780"/>
      </w:pPr>
      <w:rPr>
        <w:rFonts w:ascii="Arial" w:eastAsia="NSimSun" w:hAnsi="Arial" w:cs="Arial" w:hint="default"/>
      </w:rPr>
    </w:lvl>
    <w:lvl w:ilvl="2" w:tplc="0416001B" w:tentative="1">
      <w:start w:val="1"/>
      <w:numFmt w:val="lowerRoman"/>
      <w:lvlText w:val="%3."/>
      <w:lvlJc w:val="right"/>
      <w:pPr>
        <w:ind w:left="2486" w:hanging="180"/>
      </w:pPr>
    </w:lvl>
    <w:lvl w:ilvl="3" w:tplc="0416000F" w:tentative="1">
      <w:start w:val="1"/>
      <w:numFmt w:val="decimal"/>
      <w:lvlText w:val="%4."/>
      <w:lvlJc w:val="left"/>
      <w:pPr>
        <w:ind w:left="3206" w:hanging="360"/>
      </w:pPr>
    </w:lvl>
    <w:lvl w:ilvl="4" w:tplc="04160019" w:tentative="1">
      <w:start w:val="1"/>
      <w:numFmt w:val="lowerLetter"/>
      <w:lvlText w:val="%5."/>
      <w:lvlJc w:val="left"/>
      <w:pPr>
        <w:ind w:left="3926" w:hanging="360"/>
      </w:pPr>
    </w:lvl>
    <w:lvl w:ilvl="5" w:tplc="0416001B" w:tentative="1">
      <w:start w:val="1"/>
      <w:numFmt w:val="lowerRoman"/>
      <w:lvlText w:val="%6."/>
      <w:lvlJc w:val="right"/>
      <w:pPr>
        <w:ind w:left="4646" w:hanging="180"/>
      </w:pPr>
    </w:lvl>
    <w:lvl w:ilvl="6" w:tplc="0416000F" w:tentative="1">
      <w:start w:val="1"/>
      <w:numFmt w:val="decimal"/>
      <w:lvlText w:val="%7."/>
      <w:lvlJc w:val="left"/>
      <w:pPr>
        <w:ind w:left="5366" w:hanging="360"/>
      </w:pPr>
    </w:lvl>
    <w:lvl w:ilvl="7" w:tplc="04160019" w:tentative="1">
      <w:start w:val="1"/>
      <w:numFmt w:val="lowerLetter"/>
      <w:lvlText w:val="%8."/>
      <w:lvlJc w:val="left"/>
      <w:pPr>
        <w:ind w:left="6086" w:hanging="360"/>
      </w:pPr>
    </w:lvl>
    <w:lvl w:ilvl="8" w:tplc="0416001B" w:tentative="1">
      <w:start w:val="1"/>
      <w:numFmt w:val="lowerRoman"/>
      <w:lvlText w:val="%9."/>
      <w:lvlJc w:val="right"/>
      <w:pPr>
        <w:ind w:left="6806" w:hanging="180"/>
      </w:pPr>
    </w:lvl>
  </w:abstractNum>
  <w:abstractNum w:abstractNumId="1" w15:restartNumberingAfterBreak="0">
    <w:nsid w:val="1EA85CCC"/>
    <w:multiLevelType w:val="hybridMultilevel"/>
    <w:tmpl w:val="4BA0A074"/>
    <w:lvl w:ilvl="0" w:tplc="8C1EF69A">
      <w:start w:val="1"/>
      <w:numFmt w:val="decimal"/>
      <w:lvlText w:val="%1."/>
      <w:lvlJc w:val="right"/>
      <w:pPr>
        <w:ind w:left="927"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15:restartNumberingAfterBreak="0">
    <w:nsid w:val="6BAA29F4"/>
    <w:multiLevelType w:val="hybridMultilevel"/>
    <w:tmpl w:val="4BA0A074"/>
    <w:lvl w:ilvl="0" w:tplc="8C1EF69A">
      <w:start w:val="1"/>
      <w:numFmt w:val="decimal"/>
      <w:lvlText w:val="%1."/>
      <w:lvlJc w:val="right"/>
      <w:pPr>
        <w:ind w:left="927"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768C1D83"/>
    <w:multiLevelType w:val="multilevel"/>
    <w:tmpl w:val="EA50C13C"/>
    <w:lvl w:ilvl="0">
      <w:start w:val="1"/>
      <w:numFmt w:val="decimal"/>
      <w:lvlText w:val="%1."/>
      <w:lvlJc w:val="left"/>
      <w:pPr>
        <w:ind w:left="567" w:hanging="567"/>
      </w:pPr>
      <w:rPr>
        <w:b/>
        <w:i w:val="0"/>
        <w:sz w:val="22"/>
        <w:szCs w:val="22"/>
      </w:rPr>
    </w:lvl>
    <w:lvl w:ilvl="1">
      <w:start w:val="1"/>
      <w:numFmt w:val="decimal"/>
      <w:lvlText w:val="%1.%2."/>
      <w:lvlJc w:val="left"/>
      <w:pPr>
        <w:ind w:left="567" w:hanging="567"/>
      </w:pPr>
      <w:rPr>
        <w:b w:val="0"/>
        <w:i w:val="0"/>
        <w:color w:val="auto"/>
      </w:rPr>
    </w:lvl>
    <w:lvl w:ilvl="2">
      <w:start w:val="1"/>
      <w:numFmt w:val="decimal"/>
      <w:lvlText w:val="%1.%2.%3."/>
      <w:lvlJc w:val="left"/>
      <w:pPr>
        <w:ind w:left="1304" w:hanging="737"/>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3966613">
    <w:abstractNumId w:val="0"/>
  </w:num>
  <w:num w:numId="2" w16cid:durableId="341667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268836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410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337219">
    <w:abstractNumId w:val="2"/>
  </w:num>
  <w:num w:numId="6" w16cid:durableId="2086952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1EA"/>
    <w:rsid w:val="00015965"/>
    <w:rsid w:val="00024032"/>
    <w:rsid w:val="00047312"/>
    <w:rsid w:val="00081842"/>
    <w:rsid w:val="000B2075"/>
    <w:rsid w:val="000C5FB4"/>
    <w:rsid w:val="000D4662"/>
    <w:rsid w:val="000E18D1"/>
    <w:rsid w:val="000E44FA"/>
    <w:rsid w:val="000F4678"/>
    <w:rsid w:val="00107D37"/>
    <w:rsid w:val="001372B8"/>
    <w:rsid w:val="0014215D"/>
    <w:rsid w:val="001A50AF"/>
    <w:rsid w:val="001A68F2"/>
    <w:rsid w:val="001B77FB"/>
    <w:rsid w:val="001F3B8A"/>
    <w:rsid w:val="00206255"/>
    <w:rsid w:val="00222781"/>
    <w:rsid w:val="00261191"/>
    <w:rsid w:val="00264771"/>
    <w:rsid w:val="002871B0"/>
    <w:rsid w:val="002A73D3"/>
    <w:rsid w:val="002E4A14"/>
    <w:rsid w:val="00307A26"/>
    <w:rsid w:val="00341F1D"/>
    <w:rsid w:val="0036049D"/>
    <w:rsid w:val="00364045"/>
    <w:rsid w:val="003948A7"/>
    <w:rsid w:val="003D2BAF"/>
    <w:rsid w:val="004052CE"/>
    <w:rsid w:val="00411DDC"/>
    <w:rsid w:val="00452FD3"/>
    <w:rsid w:val="004A2C7A"/>
    <w:rsid w:val="004B0E7C"/>
    <w:rsid w:val="004B26E1"/>
    <w:rsid w:val="004B48F1"/>
    <w:rsid w:val="004E7974"/>
    <w:rsid w:val="00520AD8"/>
    <w:rsid w:val="00525385"/>
    <w:rsid w:val="0053532E"/>
    <w:rsid w:val="005C09CD"/>
    <w:rsid w:val="005C46C2"/>
    <w:rsid w:val="005D053A"/>
    <w:rsid w:val="005D4E4F"/>
    <w:rsid w:val="005D770E"/>
    <w:rsid w:val="00614274"/>
    <w:rsid w:val="00630AF1"/>
    <w:rsid w:val="00651AD3"/>
    <w:rsid w:val="00654C5C"/>
    <w:rsid w:val="006972E1"/>
    <w:rsid w:val="00702434"/>
    <w:rsid w:val="007059B8"/>
    <w:rsid w:val="007356C7"/>
    <w:rsid w:val="00744FFB"/>
    <w:rsid w:val="007461EA"/>
    <w:rsid w:val="007938FD"/>
    <w:rsid w:val="007971C3"/>
    <w:rsid w:val="007D78C3"/>
    <w:rsid w:val="007D7F57"/>
    <w:rsid w:val="007E1227"/>
    <w:rsid w:val="0080722D"/>
    <w:rsid w:val="008433E4"/>
    <w:rsid w:val="00852DAC"/>
    <w:rsid w:val="00853D92"/>
    <w:rsid w:val="0086687E"/>
    <w:rsid w:val="008C41FF"/>
    <w:rsid w:val="008E138A"/>
    <w:rsid w:val="008E5767"/>
    <w:rsid w:val="008F17F7"/>
    <w:rsid w:val="00901371"/>
    <w:rsid w:val="009271AA"/>
    <w:rsid w:val="00954B84"/>
    <w:rsid w:val="00982A29"/>
    <w:rsid w:val="009A453B"/>
    <w:rsid w:val="009B0DE1"/>
    <w:rsid w:val="009C0CDE"/>
    <w:rsid w:val="00A03D57"/>
    <w:rsid w:val="00A47676"/>
    <w:rsid w:val="00A557AE"/>
    <w:rsid w:val="00A76193"/>
    <w:rsid w:val="00A84A61"/>
    <w:rsid w:val="00AA195B"/>
    <w:rsid w:val="00AE0974"/>
    <w:rsid w:val="00AF4FEA"/>
    <w:rsid w:val="00B04205"/>
    <w:rsid w:val="00B40AB4"/>
    <w:rsid w:val="00BD3970"/>
    <w:rsid w:val="00BD419C"/>
    <w:rsid w:val="00BD5BA9"/>
    <w:rsid w:val="00BF5B6C"/>
    <w:rsid w:val="00BF6740"/>
    <w:rsid w:val="00C71D93"/>
    <w:rsid w:val="00C94BD9"/>
    <w:rsid w:val="00CC02CE"/>
    <w:rsid w:val="00D20FD6"/>
    <w:rsid w:val="00D8154A"/>
    <w:rsid w:val="00DE76EE"/>
    <w:rsid w:val="00DF5B58"/>
    <w:rsid w:val="00E1379A"/>
    <w:rsid w:val="00E26A0B"/>
    <w:rsid w:val="00E37CC8"/>
    <w:rsid w:val="00E4189B"/>
    <w:rsid w:val="00E47413"/>
    <w:rsid w:val="00E520F1"/>
    <w:rsid w:val="00E81719"/>
    <w:rsid w:val="00EC7851"/>
    <w:rsid w:val="00EE20C4"/>
    <w:rsid w:val="00EE22F8"/>
    <w:rsid w:val="00F0119A"/>
    <w:rsid w:val="00F27476"/>
    <w:rsid w:val="00F5588F"/>
    <w:rsid w:val="00F73C64"/>
    <w:rsid w:val="00FB37BB"/>
    <w:rsid w:val="00FC7C03"/>
    <w:rsid w:val="00FE76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EA6F6"/>
  <w15:chartTrackingRefBased/>
  <w15:docId w15:val="{28FB437A-C776-4A87-BB36-62237F9F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B8A"/>
    <w:pPr>
      <w:spacing w:after="200" w:line="276" w:lineRule="auto"/>
    </w:pPr>
    <w:rPr>
      <w:rFonts w:eastAsiaTheme="minorEastAsia"/>
      <w:lang w:eastAsia="pt-BR"/>
    </w:rPr>
  </w:style>
  <w:style w:type="paragraph" w:styleId="Ttulo1">
    <w:name w:val="heading 1"/>
    <w:basedOn w:val="Normal"/>
    <w:next w:val="Normal"/>
    <w:link w:val="Ttulo1Char"/>
    <w:uiPriority w:val="9"/>
    <w:qFormat/>
    <w:rsid w:val="001F3B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461E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61EA"/>
  </w:style>
  <w:style w:type="paragraph" w:styleId="Rodap">
    <w:name w:val="footer"/>
    <w:basedOn w:val="Normal"/>
    <w:link w:val="RodapChar"/>
    <w:uiPriority w:val="99"/>
    <w:unhideWhenUsed/>
    <w:rsid w:val="007461EA"/>
    <w:pPr>
      <w:tabs>
        <w:tab w:val="center" w:pos="4252"/>
        <w:tab w:val="right" w:pos="8504"/>
      </w:tabs>
      <w:spacing w:after="0" w:line="240" w:lineRule="auto"/>
    </w:pPr>
  </w:style>
  <w:style w:type="character" w:customStyle="1" w:styleId="RodapChar">
    <w:name w:val="Rodapé Char"/>
    <w:basedOn w:val="Fontepargpadro"/>
    <w:link w:val="Rodap"/>
    <w:uiPriority w:val="99"/>
    <w:rsid w:val="007461EA"/>
  </w:style>
  <w:style w:type="paragraph" w:customStyle="1" w:styleId="Standard">
    <w:name w:val="Standard"/>
    <w:rsid w:val="007461EA"/>
    <w:pPr>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Paragraph">
    <w:name w:val="Table Paragraph"/>
    <w:basedOn w:val="Standard"/>
    <w:uiPriority w:val="1"/>
    <w:qFormat/>
    <w:rsid w:val="007461EA"/>
    <w:rPr>
      <w:rFonts w:ascii="Arial MT" w:eastAsia="Arial MT" w:hAnsi="Arial MT" w:cs="Arial MT"/>
      <w:lang w:val="pt-PT" w:eastAsia="en-US" w:bidi="ar-SA"/>
    </w:rPr>
  </w:style>
  <w:style w:type="paragraph" w:styleId="PargrafodaLista">
    <w:name w:val="List Paragraph"/>
    <w:basedOn w:val="Normal"/>
    <w:uiPriority w:val="34"/>
    <w:qFormat/>
    <w:rsid w:val="001F3B8A"/>
    <w:pPr>
      <w:ind w:left="720"/>
      <w:contextualSpacing/>
    </w:pPr>
  </w:style>
  <w:style w:type="character" w:customStyle="1" w:styleId="Nivel01Char">
    <w:name w:val="Nivel 01 Char"/>
    <w:link w:val="Nivel01"/>
    <w:locked/>
    <w:rsid w:val="001F3B8A"/>
    <w:rPr>
      <w:rFonts w:ascii="Arial" w:eastAsia="Times New Roman" w:hAnsi="Arial" w:cs="Arial"/>
      <w:b/>
      <w:bCs/>
    </w:rPr>
  </w:style>
  <w:style w:type="paragraph" w:customStyle="1" w:styleId="Nivel01">
    <w:name w:val="Nivel 01"/>
    <w:basedOn w:val="Ttulo1"/>
    <w:next w:val="Normal"/>
    <w:link w:val="Nivel01Char"/>
    <w:qFormat/>
    <w:rsid w:val="001F3B8A"/>
    <w:pPr>
      <w:tabs>
        <w:tab w:val="left" w:pos="567"/>
      </w:tabs>
      <w:spacing w:line="240" w:lineRule="auto"/>
      <w:ind w:left="360" w:hanging="360"/>
      <w:jc w:val="both"/>
    </w:pPr>
    <w:rPr>
      <w:rFonts w:ascii="Arial" w:eastAsia="Times New Roman" w:hAnsi="Arial" w:cs="Arial"/>
      <w:b/>
      <w:bCs/>
      <w:color w:val="auto"/>
      <w:sz w:val="22"/>
      <w:szCs w:val="22"/>
      <w:lang w:eastAsia="en-US"/>
    </w:rPr>
  </w:style>
  <w:style w:type="table" w:styleId="Tabelacomgrade">
    <w:name w:val="Table Grid"/>
    <w:basedOn w:val="Tabelanormal"/>
    <w:uiPriority w:val="39"/>
    <w:rsid w:val="001F3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1F3B8A"/>
    <w:rPr>
      <w:rFonts w:asciiTheme="majorHAnsi" w:eastAsiaTheme="majorEastAsia" w:hAnsiTheme="majorHAnsi" w:cstheme="majorBidi"/>
      <w:color w:val="2E74B5" w:themeColor="accent1" w:themeShade="BF"/>
      <w:sz w:val="32"/>
      <w:szCs w:val="32"/>
      <w:lang w:eastAsia="pt-BR"/>
    </w:rPr>
  </w:style>
  <w:style w:type="paragraph" w:styleId="Corpodetexto">
    <w:name w:val="Body Text"/>
    <w:basedOn w:val="Normal"/>
    <w:link w:val="CorpodetextoChar"/>
    <w:semiHidden/>
    <w:unhideWhenUsed/>
    <w:rsid w:val="006972E1"/>
    <w:pPr>
      <w:suppressAutoHyphens/>
      <w:spacing w:after="120" w:line="240" w:lineRule="auto"/>
    </w:pPr>
    <w:rPr>
      <w:rFonts w:ascii="Times New Roman" w:eastAsia="Times New Roman" w:hAnsi="Times New Roman" w:cs="Times New Roman"/>
      <w:sz w:val="24"/>
      <w:szCs w:val="24"/>
      <w:lang w:eastAsia="zh-CN"/>
    </w:rPr>
  </w:style>
  <w:style w:type="character" w:customStyle="1" w:styleId="CorpodetextoChar">
    <w:name w:val="Corpo de texto Char"/>
    <w:basedOn w:val="Fontepargpadro"/>
    <w:link w:val="Corpodetexto"/>
    <w:semiHidden/>
    <w:rsid w:val="006972E1"/>
    <w:rPr>
      <w:rFonts w:ascii="Times New Roman" w:eastAsia="Times New Roman" w:hAnsi="Times New Roman" w:cs="Times New Roman"/>
      <w:sz w:val="24"/>
      <w:szCs w:val="24"/>
      <w:lang w:eastAsia="zh-CN"/>
    </w:rPr>
  </w:style>
  <w:style w:type="paragraph" w:styleId="Textodebalo">
    <w:name w:val="Balloon Text"/>
    <w:basedOn w:val="Normal"/>
    <w:link w:val="TextodebaloChar"/>
    <w:uiPriority w:val="99"/>
    <w:semiHidden/>
    <w:unhideWhenUsed/>
    <w:rsid w:val="009B0DE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B0DE1"/>
    <w:rPr>
      <w:rFonts w:ascii="Segoe UI" w:eastAsiaTheme="minorEastAsia"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58251">
      <w:bodyDiv w:val="1"/>
      <w:marLeft w:val="0"/>
      <w:marRight w:val="0"/>
      <w:marTop w:val="0"/>
      <w:marBottom w:val="0"/>
      <w:divBdr>
        <w:top w:val="none" w:sz="0" w:space="0" w:color="auto"/>
        <w:left w:val="none" w:sz="0" w:space="0" w:color="auto"/>
        <w:bottom w:val="none" w:sz="0" w:space="0" w:color="auto"/>
        <w:right w:val="none" w:sz="0" w:space="0" w:color="auto"/>
      </w:divBdr>
    </w:div>
    <w:div w:id="318927551">
      <w:bodyDiv w:val="1"/>
      <w:marLeft w:val="0"/>
      <w:marRight w:val="0"/>
      <w:marTop w:val="0"/>
      <w:marBottom w:val="0"/>
      <w:divBdr>
        <w:top w:val="none" w:sz="0" w:space="0" w:color="auto"/>
        <w:left w:val="none" w:sz="0" w:space="0" w:color="auto"/>
        <w:bottom w:val="none" w:sz="0" w:space="0" w:color="auto"/>
        <w:right w:val="none" w:sz="0" w:space="0" w:color="auto"/>
      </w:divBdr>
    </w:div>
    <w:div w:id="371081355">
      <w:bodyDiv w:val="1"/>
      <w:marLeft w:val="0"/>
      <w:marRight w:val="0"/>
      <w:marTop w:val="0"/>
      <w:marBottom w:val="0"/>
      <w:divBdr>
        <w:top w:val="none" w:sz="0" w:space="0" w:color="auto"/>
        <w:left w:val="none" w:sz="0" w:space="0" w:color="auto"/>
        <w:bottom w:val="none" w:sz="0" w:space="0" w:color="auto"/>
        <w:right w:val="none" w:sz="0" w:space="0" w:color="auto"/>
      </w:divBdr>
    </w:div>
    <w:div w:id="396048942">
      <w:bodyDiv w:val="1"/>
      <w:marLeft w:val="0"/>
      <w:marRight w:val="0"/>
      <w:marTop w:val="0"/>
      <w:marBottom w:val="0"/>
      <w:divBdr>
        <w:top w:val="none" w:sz="0" w:space="0" w:color="auto"/>
        <w:left w:val="none" w:sz="0" w:space="0" w:color="auto"/>
        <w:bottom w:val="none" w:sz="0" w:space="0" w:color="auto"/>
        <w:right w:val="none" w:sz="0" w:space="0" w:color="auto"/>
      </w:divBdr>
    </w:div>
    <w:div w:id="483283135">
      <w:bodyDiv w:val="1"/>
      <w:marLeft w:val="0"/>
      <w:marRight w:val="0"/>
      <w:marTop w:val="0"/>
      <w:marBottom w:val="0"/>
      <w:divBdr>
        <w:top w:val="none" w:sz="0" w:space="0" w:color="auto"/>
        <w:left w:val="none" w:sz="0" w:space="0" w:color="auto"/>
        <w:bottom w:val="none" w:sz="0" w:space="0" w:color="auto"/>
        <w:right w:val="none" w:sz="0" w:space="0" w:color="auto"/>
      </w:divBdr>
    </w:div>
    <w:div w:id="625038676">
      <w:bodyDiv w:val="1"/>
      <w:marLeft w:val="0"/>
      <w:marRight w:val="0"/>
      <w:marTop w:val="0"/>
      <w:marBottom w:val="0"/>
      <w:divBdr>
        <w:top w:val="none" w:sz="0" w:space="0" w:color="auto"/>
        <w:left w:val="none" w:sz="0" w:space="0" w:color="auto"/>
        <w:bottom w:val="none" w:sz="0" w:space="0" w:color="auto"/>
        <w:right w:val="none" w:sz="0" w:space="0" w:color="auto"/>
      </w:divBdr>
    </w:div>
    <w:div w:id="759640370">
      <w:bodyDiv w:val="1"/>
      <w:marLeft w:val="0"/>
      <w:marRight w:val="0"/>
      <w:marTop w:val="0"/>
      <w:marBottom w:val="0"/>
      <w:divBdr>
        <w:top w:val="none" w:sz="0" w:space="0" w:color="auto"/>
        <w:left w:val="none" w:sz="0" w:space="0" w:color="auto"/>
        <w:bottom w:val="none" w:sz="0" w:space="0" w:color="auto"/>
        <w:right w:val="none" w:sz="0" w:space="0" w:color="auto"/>
      </w:divBdr>
    </w:div>
    <w:div w:id="774787970">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22544348">
      <w:bodyDiv w:val="1"/>
      <w:marLeft w:val="0"/>
      <w:marRight w:val="0"/>
      <w:marTop w:val="0"/>
      <w:marBottom w:val="0"/>
      <w:divBdr>
        <w:top w:val="none" w:sz="0" w:space="0" w:color="auto"/>
        <w:left w:val="none" w:sz="0" w:space="0" w:color="auto"/>
        <w:bottom w:val="none" w:sz="0" w:space="0" w:color="auto"/>
        <w:right w:val="none" w:sz="0" w:space="0" w:color="auto"/>
      </w:divBdr>
    </w:div>
    <w:div w:id="844437952">
      <w:bodyDiv w:val="1"/>
      <w:marLeft w:val="0"/>
      <w:marRight w:val="0"/>
      <w:marTop w:val="0"/>
      <w:marBottom w:val="0"/>
      <w:divBdr>
        <w:top w:val="none" w:sz="0" w:space="0" w:color="auto"/>
        <w:left w:val="none" w:sz="0" w:space="0" w:color="auto"/>
        <w:bottom w:val="none" w:sz="0" w:space="0" w:color="auto"/>
        <w:right w:val="none" w:sz="0" w:space="0" w:color="auto"/>
      </w:divBdr>
    </w:div>
    <w:div w:id="952128908">
      <w:bodyDiv w:val="1"/>
      <w:marLeft w:val="0"/>
      <w:marRight w:val="0"/>
      <w:marTop w:val="0"/>
      <w:marBottom w:val="0"/>
      <w:divBdr>
        <w:top w:val="none" w:sz="0" w:space="0" w:color="auto"/>
        <w:left w:val="none" w:sz="0" w:space="0" w:color="auto"/>
        <w:bottom w:val="none" w:sz="0" w:space="0" w:color="auto"/>
        <w:right w:val="none" w:sz="0" w:space="0" w:color="auto"/>
      </w:divBdr>
    </w:div>
    <w:div w:id="993073519">
      <w:bodyDiv w:val="1"/>
      <w:marLeft w:val="0"/>
      <w:marRight w:val="0"/>
      <w:marTop w:val="0"/>
      <w:marBottom w:val="0"/>
      <w:divBdr>
        <w:top w:val="none" w:sz="0" w:space="0" w:color="auto"/>
        <w:left w:val="none" w:sz="0" w:space="0" w:color="auto"/>
        <w:bottom w:val="none" w:sz="0" w:space="0" w:color="auto"/>
        <w:right w:val="none" w:sz="0" w:space="0" w:color="auto"/>
      </w:divBdr>
    </w:div>
    <w:div w:id="1056512802">
      <w:bodyDiv w:val="1"/>
      <w:marLeft w:val="0"/>
      <w:marRight w:val="0"/>
      <w:marTop w:val="0"/>
      <w:marBottom w:val="0"/>
      <w:divBdr>
        <w:top w:val="none" w:sz="0" w:space="0" w:color="auto"/>
        <w:left w:val="none" w:sz="0" w:space="0" w:color="auto"/>
        <w:bottom w:val="none" w:sz="0" w:space="0" w:color="auto"/>
        <w:right w:val="none" w:sz="0" w:space="0" w:color="auto"/>
      </w:divBdr>
    </w:div>
    <w:div w:id="1091898136">
      <w:bodyDiv w:val="1"/>
      <w:marLeft w:val="0"/>
      <w:marRight w:val="0"/>
      <w:marTop w:val="0"/>
      <w:marBottom w:val="0"/>
      <w:divBdr>
        <w:top w:val="none" w:sz="0" w:space="0" w:color="auto"/>
        <w:left w:val="none" w:sz="0" w:space="0" w:color="auto"/>
        <w:bottom w:val="none" w:sz="0" w:space="0" w:color="auto"/>
        <w:right w:val="none" w:sz="0" w:space="0" w:color="auto"/>
      </w:divBdr>
    </w:div>
    <w:div w:id="1199705915">
      <w:bodyDiv w:val="1"/>
      <w:marLeft w:val="0"/>
      <w:marRight w:val="0"/>
      <w:marTop w:val="0"/>
      <w:marBottom w:val="0"/>
      <w:divBdr>
        <w:top w:val="none" w:sz="0" w:space="0" w:color="auto"/>
        <w:left w:val="none" w:sz="0" w:space="0" w:color="auto"/>
        <w:bottom w:val="none" w:sz="0" w:space="0" w:color="auto"/>
        <w:right w:val="none" w:sz="0" w:space="0" w:color="auto"/>
      </w:divBdr>
    </w:div>
    <w:div w:id="1243754897">
      <w:bodyDiv w:val="1"/>
      <w:marLeft w:val="0"/>
      <w:marRight w:val="0"/>
      <w:marTop w:val="0"/>
      <w:marBottom w:val="0"/>
      <w:divBdr>
        <w:top w:val="none" w:sz="0" w:space="0" w:color="auto"/>
        <w:left w:val="none" w:sz="0" w:space="0" w:color="auto"/>
        <w:bottom w:val="none" w:sz="0" w:space="0" w:color="auto"/>
        <w:right w:val="none" w:sz="0" w:space="0" w:color="auto"/>
      </w:divBdr>
    </w:div>
    <w:div w:id="1272394070">
      <w:bodyDiv w:val="1"/>
      <w:marLeft w:val="0"/>
      <w:marRight w:val="0"/>
      <w:marTop w:val="0"/>
      <w:marBottom w:val="0"/>
      <w:divBdr>
        <w:top w:val="none" w:sz="0" w:space="0" w:color="auto"/>
        <w:left w:val="none" w:sz="0" w:space="0" w:color="auto"/>
        <w:bottom w:val="none" w:sz="0" w:space="0" w:color="auto"/>
        <w:right w:val="none" w:sz="0" w:space="0" w:color="auto"/>
      </w:divBdr>
    </w:div>
    <w:div w:id="1298606459">
      <w:bodyDiv w:val="1"/>
      <w:marLeft w:val="0"/>
      <w:marRight w:val="0"/>
      <w:marTop w:val="0"/>
      <w:marBottom w:val="0"/>
      <w:divBdr>
        <w:top w:val="none" w:sz="0" w:space="0" w:color="auto"/>
        <w:left w:val="none" w:sz="0" w:space="0" w:color="auto"/>
        <w:bottom w:val="none" w:sz="0" w:space="0" w:color="auto"/>
        <w:right w:val="none" w:sz="0" w:space="0" w:color="auto"/>
      </w:divBdr>
    </w:div>
    <w:div w:id="1305085660">
      <w:bodyDiv w:val="1"/>
      <w:marLeft w:val="0"/>
      <w:marRight w:val="0"/>
      <w:marTop w:val="0"/>
      <w:marBottom w:val="0"/>
      <w:divBdr>
        <w:top w:val="none" w:sz="0" w:space="0" w:color="auto"/>
        <w:left w:val="none" w:sz="0" w:space="0" w:color="auto"/>
        <w:bottom w:val="none" w:sz="0" w:space="0" w:color="auto"/>
        <w:right w:val="none" w:sz="0" w:space="0" w:color="auto"/>
      </w:divBdr>
    </w:div>
    <w:div w:id="1345090600">
      <w:bodyDiv w:val="1"/>
      <w:marLeft w:val="0"/>
      <w:marRight w:val="0"/>
      <w:marTop w:val="0"/>
      <w:marBottom w:val="0"/>
      <w:divBdr>
        <w:top w:val="none" w:sz="0" w:space="0" w:color="auto"/>
        <w:left w:val="none" w:sz="0" w:space="0" w:color="auto"/>
        <w:bottom w:val="none" w:sz="0" w:space="0" w:color="auto"/>
        <w:right w:val="none" w:sz="0" w:space="0" w:color="auto"/>
      </w:divBdr>
    </w:div>
    <w:div w:id="1347560720">
      <w:bodyDiv w:val="1"/>
      <w:marLeft w:val="0"/>
      <w:marRight w:val="0"/>
      <w:marTop w:val="0"/>
      <w:marBottom w:val="0"/>
      <w:divBdr>
        <w:top w:val="none" w:sz="0" w:space="0" w:color="auto"/>
        <w:left w:val="none" w:sz="0" w:space="0" w:color="auto"/>
        <w:bottom w:val="none" w:sz="0" w:space="0" w:color="auto"/>
        <w:right w:val="none" w:sz="0" w:space="0" w:color="auto"/>
      </w:divBdr>
    </w:div>
    <w:div w:id="1356882118">
      <w:bodyDiv w:val="1"/>
      <w:marLeft w:val="0"/>
      <w:marRight w:val="0"/>
      <w:marTop w:val="0"/>
      <w:marBottom w:val="0"/>
      <w:divBdr>
        <w:top w:val="none" w:sz="0" w:space="0" w:color="auto"/>
        <w:left w:val="none" w:sz="0" w:space="0" w:color="auto"/>
        <w:bottom w:val="none" w:sz="0" w:space="0" w:color="auto"/>
        <w:right w:val="none" w:sz="0" w:space="0" w:color="auto"/>
      </w:divBdr>
      <w:divsChild>
        <w:div w:id="869343173">
          <w:marLeft w:val="0"/>
          <w:marRight w:val="0"/>
          <w:marTop w:val="0"/>
          <w:marBottom w:val="0"/>
          <w:divBdr>
            <w:top w:val="none" w:sz="0" w:space="0" w:color="auto"/>
            <w:left w:val="none" w:sz="0" w:space="0" w:color="auto"/>
            <w:bottom w:val="none" w:sz="0" w:space="0" w:color="auto"/>
            <w:right w:val="none" w:sz="0" w:space="0" w:color="auto"/>
          </w:divBdr>
          <w:divsChild>
            <w:div w:id="1153449162">
              <w:marLeft w:val="0"/>
              <w:marRight w:val="0"/>
              <w:marTop w:val="0"/>
              <w:marBottom w:val="0"/>
              <w:divBdr>
                <w:top w:val="none" w:sz="0" w:space="0" w:color="auto"/>
                <w:left w:val="none" w:sz="0" w:space="0" w:color="auto"/>
                <w:bottom w:val="none" w:sz="0" w:space="0" w:color="auto"/>
                <w:right w:val="none" w:sz="0" w:space="0" w:color="auto"/>
              </w:divBdr>
              <w:divsChild>
                <w:div w:id="1692028595">
                  <w:marLeft w:val="0"/>
                  <w:marRight w:val="0"/>
                  <w:marTop w:val="0"/>
                  <w:marBottom w:val="0"/>
                  <w:divBdr>
                    <w:top w:val="none" w:sz="0" w:space="0" w:color="auto"/>
                    <w:left w:val="none" w:sz="0" w:space="0" w:color="auto"/>
                    <w:bottom w:val="none" w:sz="0" w:space="0" w:color="auto"/>
                    <w:right w:val="none" w:sz="0" w:space="0" w:color="auto"/>
                  </w:divBdr>
                  <w:divsChild>
                    <w:div w:id="1864054170">
                      <w:marLeft w:val="0"/>
                      <w:marRight w:val="0"/>
                      <w:marTop w:val="0"/>
                      <w:marBottom w:val="0"/>
                      <w:divBdr>
                        <w:top w:val="none" w:sz="0" w:space="0" w:color="auto"/>
                        <w:left w:val="none" w:sz="0" w:space="0" w:color="auto"/>
                        <w:bottom w:val="none" w:sz="0" w:space="0" w:color="auto"/>
                        <w:right w:val="none" w:sz="0" w:space="0" w:color="auto"/>
                      </w:divBdr>
                      <w:divsChild>
                        <w:div w:id="1207640296">
                          <w:marLeft w:val="0"/>
                          <w:marRight w:val="0"/>
                          <w:marTop w:val="0"/>
                          <w:marBottom w:val="0"/>
                          <w:divBdr>
                            <w:top w:val="none" w:sz="0" w:space="0" w:color="auto"/>
                            <w:left w:val="none" w:sz="0" w:space="0" w:color="auto"/>
                            <w:bottom w:val="none" w:sz="0" w:space="0" w:color="auto"/>
                            <w:right w:val="none" w:sz="0" w:space="0" w:color="auto"/>
                          </w:divBdr>
                          <w:divsChild>
                            <w:div w:id="1484005263">
                              <w:marLeft w:val="0"/>
                              <w:marRight w:val="0"/>
                              <w:marTop w:val="0"/>
                              <w:marBottom w:val="0"/>
                              <w:divBdr>
                                <w:top w:val="none" w:sz="0" w:space="0" w:color="auto"/>
                                <w:left w:val="none" w:sz="0" w:space="0" w:color="auto"/>
                                <w:bottom w:val="none" w:sz="0" w:space="0" w:color="auto"/>
                                <w:right w:val="none" w:sz="0" w:space="0" w:color="auto"/>
                              </w:divBdr>
                              <w:divsChild>
                                <w:div w:id="2072390054">
                                  <w:marLeft w:val="0"/>
                                  <w:marRight w:val="0"/>
                                  <w:marTop w:val="0"/>
                                  <w:marBottom w:val="0"/>
                                  <w:divBdr>
                                    <w:top w:val="none" w:sz="0" w:space="0" w:color="auto"/>
                                    <w:left w:val="none" w:sz="0" w:space="0" w:color="auto"/>
                                    <w:bottom w:val="none" w:sz="0" w:space="0" w:color="auto"/>
                                    <w:right w:val="none" w:sz="0" w:space="0" w:color="auto"/>
                                  </w:divBdr>
                                  <w:divsChild>
                                    <w:div w:id="1384019816">
                                      <w:marLeft w:val="0"/>
                                      <w:marRight w:val="0"/>
                                      <w:marTop w:val="0"/>
                                      <w:marBottom w:val="0"/>
                                      <w:divBdr>
                                        <w:top w:val="none" w:sz="0" w:space="0" w:color="auto"/>
                                        <w:left w:val="none" w:sz="0" w:space="0" w:color="auto"/>
                                        <w:bottom w:val="none" w:sz="0" w:space="0" w:color="auto"/>
                                        <w:right w:val="none" w:sz="0" w:space="0" w:color="auto"/>
                                      </w:divBdr>
                                      <w:divsChild>
                                        <w:div w:id="160591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926988">
      <w:bodyDiv w:val="1"/>
      <w:marLeft w:val="0"/>
      <w:marRight w:val="0"/>
      <w:marTop w:val="0"/>
      <w:marBottom w:val="0"/>
      <w:divBdr>
        <w:top w:val="none" w:sz="0" w:space="0" w:color="auto"/>
        <w:left w:val="none" w:sz="0" w:space="0" w:color="auto"/>
        <w:bottom w:val="none" w:sz="0" w:space="0" w:color="auto"/>
        <w:right w:val="none" w:sz="0" w:space="0" w:color="auto"/>
      </w:divBdr>
    </w:div>
    <w:div w:id="1451512426">
      <w:bodyDiv w:val="1"/>
      <w:marLeft w:val="0"/>
      <w:marRight w:val="0"/>
      <w:marTop w:val="0"/>
      <w:marBottom w:val="0"/>
      <w:divBdr>
        <w:top w:val="none" w:sz="0" w:space="0" w:color="auto"/>
        <w:left w:val="none" w:sz="0" w:space="0" w:color="auto"/>
        <w:bottom w:val="none" w:sz="0" w:space="0" w:color="auto"/>
        <w:right w:val="none" w:sz="0" w:space="0" w:color="auto"/>
      </w:divBdr>
    </w:div>
    <w:div w:id="1460800724">
      <w:bodyDiv w:val="1"/>
      <w:marLeft w:val="0"/>
      <w:marRight w:val="0"/>
      <w:marTop w:val="0"/>
      <w:marBottom w:val="0"/>
      <w:divBdr>
        <w:top w:val="none" w:sz="0" w:space="0" w:color="auto"/>
        <w:left w:val="none" w:sz="0" w:space="0" w:color="auto"/>
        <w:bottom w:val="none" w:sz="0" w:space="0" w:color="auto"/>
        <w:right w:val="none" w:sz="0" w:space="0" w:color="auto"/>
      </w:divBdr>
    </w:div>
    <w:div w:id="1537232761">
      <w:bodyDiv w:val="1"/>
      <w:marLeft w:val="0"/>
      <w:marRight w:val="0"/>
      <w:marTop w:val="0"/>
      <w:marBottom w:val="0"/>
      <w:divBdr>
        <w:top w:val="none" w:sz="0" w:space="0" w:color="auto"/>
        <w:left w:val="none" w:sz="0" w:space="0" w:color="auto"/>
        <w:bottom w:val="none" w:sz="0" w:space="0" w:color="auto"/>
        <w:right w:val="none" w:sz="0" w:space="0" w:color="auto"/>
      </w:divBdr>
    </w:div>
    <w:div w:id="1585531950">
      <w:bodyDiv w:val="1"/>
      <w:marLeft w:val="0"/>
      <w:marRight w:val="0"/>
      <w:marTop w:val="0"/>
      <w:marBottom w:val="0"/>
      <w:divBdr>
        <w:top w:val="none" w:sz="0" w:space="0" w:color="auto"/>
        <w:left w:val="none" w:sz="0" w:space="0" w:color="auto"/>
        <w:bottom w:val="none" w:sz="0" w:space="0" w:color="auto"/>
        <w:right w:val="none" w:sz="0" w:space="0" w:color="auto"/>
      </w:divBdr>
    </w:div>
    <w:div w:id="1595282749">
      <w:bodyDiv w:val="1"/>
      <w:marLeft w:val="0"/>
      <w:marRight w:val="0"/>
      <w:marTop w:val="0"/>
      <w:marBottom w:val="0"/>
      <w:divBdr>
        <w:top w:val="none" w:sz="0" w:space="0" w:color="auto"/>
        <w:left w:val="none" w:sz="0" w:space="0" w:color="auto"/>
        <w:bottom w:val="none" w:sz="0" w:space="0" w:color="auto"/>
        <w:right w:val="none" w:sz="0" w:space="0" w:color="auto"/>
      </w:divBdr>
    </w:div>
    <w:div w:id="1631285090">
      <w:bodyDiv w:val="1"/>
      <w:marLeft w:val="0"/>
      <w:marRight w:val="0"/>
      <w:marTop w:val="0"/>
      <w:marBottom w:val="0"/>
      <w:divBdr>
        <w:top w:val="none" w:sz="0" w:space="0" w:color="auto"/>
        <w:left w:val="none" w:sz="0" w:space="0" w:color="auto"/>
        <w:bottom w:val="none" w:sz="0" w:space="0" w:color="auto"/>
        <w:right w:val="none" w:sz="0" w:space="0" w:color="auto"/>
      </w:divBdr>
      <w:divsChild>
        <w:div w:id="1892377780">
          <w:marLeft w:val="0"/>
          <w:marRight w:val="0"/>
          <w:marTop w:val="0"/>
          <w:marBottom w:val="0"/>
          <w:divBdr>
            <w:top w:val="none" w:sz="0" w:space="0" w:color="auto"/>
            <w:left w:val="none" w:sz="0" w:space="0" w:color="auto"/>
            <w:bottom w:val="none" w:sz="0" w:space="0" w:color="auto"/>
            <w:right w:val="none" w:sz="0" w:space="0" w:color="auto"/>
          </w:divBdr>
          <w:divsChild>
            <w:div w:id="1739471712">
              <w:marLeft w:val="0"/>
              <w:marRight w:val="0"/>
              <w:marTop w:val="0"/>
              <w:marBottom w:val="0"/>
              <w:divBdr>
                <w:top w:val="none" w:sz="0" w:space="0" w:color="auto"/>
                <w:left w:val="none" w:sz="0" w:space="0" w:color="auto"/>
                <w:bottom w:val="none" w:sz="0" w:space="0" w:color="auto"/>
                <w:right w:val="none" w:sz="0" w:space="0" w:color="auto"/>
              </w:divBdr>
              <w:divsChild>
                <w:div w:id="1920480866">
                  <w:marLeft w:val="0"/>
                  <w:marRight w:val="0"/>
                  <w:marTop w:val="0"/>
                  <w:marBottom w:val="0"/>
                  <w:divBdr>
                    <w:top w:val="none" w:sz="0" w:space="0" w:color="auto"/>
                    <w:left w:val="none" w:sz="0" w:space="0" w:color="auto"/>
                    <w:bottom w:val="none" w:sz="0" w:space="0" w:color="auto"/>
                    <w:right w:val="none" w:sz="0" w:space="0" w:color="auto"/>
                  </w:divBdr>
                  <w:divsChild>
                    <w:div w:id="505555644">
                      <w:marLeft w:val="0"/>
                      <w:marRight w:val="0"/>
                      <w:marTop w:val="0"/>
                      <w:marBottom w:val="0"/>
                      <w:divBdr>
                        <w:top w:val="none" w:sz="0" w:space="0" w:color="auto"/>
                        <w:left w:val="none" w:sz="0" w:space="0" w:color="auto"/>
                        <w:bottom w:val="none" w:sz="0" w:space="0" w:color="auto"/>
                        <w:right w:val="none" w:sz="0" w:space="0" w:color="auto"/>
                      </w:divBdr>
                      <w:divsChild>
                        <w:div w:id="1036614328">
                          <w:marLeft w:val="0"/>
                          <w:marRight w:val="0"/>
                          <w:marTop w:val="0"/>
                          <w:marBottom w:val="0"/>
                          <w:divBdr>
                            <w:top w:val="none" w:sz="0" w:space="0" w:color="auto"/>
                            <w:left w:val="none" w:sz="0" w:space="0" w:color="auto"/>
                            <w:bottom w:val="none" w:sz="0" w:space="0" w:color="auto"/>
                            <w:right w:val="none" w:sz="0" w:space="0" w:color="auto"/>
                          </w:divBdr>
                          <w:divsChild>
                            <w:div w:id="1605185097">
                              <w:marLeft w:val="0"/>
                              <w:marRight w:val="0"/>
                              <w:marTop w:val="0"/>
                              <w:marBottom w:val="0"/>
                              <w:divBdr>
                                <w:top w:val="none" w:sz="0" w:space="0" w:color="auto"/>
                                <w:left w:val="none" w:sz="0" w:space="0" w:color="auto"/>
                                <w:bottom w:val="none" w:sz="0" w:space="0" w:color="auto"/>
                                <w:right w:val="none" w:sz="0" w:space="0" w:color="auto"/>
                              </w:divBdr>
                              <w:divsChild>
                                <w:div w:id="1909345641">
                                  <w:marLeft w:val="0"/>
                                  <w:marRight w:val="0"/>
                                  <w:marTop w:val="0"/>
                                  <w:marBottom w:val="0"/>
                                  <w:divBdr>
                                    <w:top w:val="none" w:sz="0" w:space="0" w:color="auto"/>
                                    <w:left w:val="none" w:sz="0" w:space="0" w:color="auto"/>
                                    <w:bottom w:val="none" w:sz="0" w:space="0" w:color="auto"/>
                                    <w:right w:val="none" w:sz="0" w:space="0" w:color="auto"/>
                                  </w:divBdr>
                                  <w:divsChild>
                                    <w:div w:id="29187001">
                                      <w:marLeft w:val="0"/>
                                      <w:marRight w:val="0"/>
                                      <w:marTop w:val="0"/>
                                      <w:marBottom w:val="0"/>
                                      <w:divBdr>
                                        <w:top w:val="none" w:sz="0" w:space="0" w:color="auto"/>
                                        <w:left w:val="none" w:sz="0" w:space="0" w:color="auto"/>
                                        <w:bottom w:val="none" w:sz="0" w:space="0" w:color="auto"/>
                                        <w:right w:val="none" w:sz="0" w:space="0" w:color="auto"/>
                                      </w:divBdr>
                                      <w:divsChild>
                                        <w:div w:id="70988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188962">
      <w:bodyDiv w:val="1"/>
      <w:marLeft w:val="0"/>
      <w:marRight w:val="0"/>
      <w:marTop w:val="0"/>
      <w:marBottom w:val="0"/>
      <w:divBdr>
        <w:top w:val="none" w:sz="0" w:space="0" w:color="auto"/>
        <w:left w:val="none" w:sz="0" w:space="0" w:color="auto"/>
        <w:bottom w:val="none" w:sz="0" w:space="0" w:color="auto"/>
        <w:right w:val="none" w:sz="0" w:space="0" w:color="auto"/>
      </w:divBdr>
    </w:div>
    <w:div w:id="1687905593">
      <w:bodyDiv w:val="1"/>
      <w:marLeft w:val="0"/>
      <w:marRight w:val="0"/>
      <w:marTop w:val="0"/>
      <w:marBottom w:val="0"/>
      <w:divBdr>
        <w:top w:val="none" w:sz="0" w:space="0" w:color="auto"/>
        <w:left w:val="none" w:sz="0" w:space="0" w:color="auto"/>
        <w:bottom w:val="none" w:sz="0" w:space="0" w:color="auto"/>
        <w:right w:val="none" w:sz="0" w:space="0" w:color="auto"/>
      </w:divBdr>
    </w:div>
    <w:div w:id="1759786095">
      <w:bodyDiv w:val="1"/>
      <w:marLeft w:val="0"/>
      <w:marRight w:val="0"/>
      <w:marTop w:val="0"/>
      <w:marBottom w:val="0"/>
      <w:divBdr>
        <w:top w:val="none" w:sz="0" w:space="0" w:color="auto"/>
        <w:left w:val="none" w:sz="0" w:space="0" w:color="auto"/>
        <w:bottom w:val="none" w:sz="0" w:space="0" w:color="auto"/>
        <w:right w:val="none" w:sz="0" w:space="0" w:color="auto"/>
      </w:divBdr>
    </w:div>
    <w:div w:id="1841652629">
      <w:bodyDiv w:val="1"/>
      <w:marLeft w:val="0"/>
      <w:marRight w:val="0"/>
      <w:marTop w:val="0"/>
      <w:marBottom w:val="0"/>
      <w:divBdr>
        <w:top w:val="none" w:sz="0" w:space="0" w:color="auto"/>
        <w:left w:val="none" w:sz="0" w:space="0" w:color="auto"/>
        <w:bottom w:val="none" w:sz="0" w:space="0" w:color="auto"/>
        <w:right w:val="none" w:sz="0" w:space="0" w:color="auto"/>
      </w:divBdr>
    </w:div>
    <w:div w:id="1894265760">
      <w:bodyDiv w:val="1"/>
      <w:marLeft w:val="0"/>
      <w:marRight w:val="0"/>
      <w:marTop w:val="0"/>
      <w:marBottom w:val="0"/>
      <w:divBdr>
        <w:top w:val="none" w:sz="0" w:space="0" w:color="auto"/>
        <w:left w:val="none" w:sz="0" w:space="0" w:color="auto"/>
        <w:bottom w:val="none" w:sz="0" w:space="0" w:color="auto"/>
        <w:right w:val="none" w:sz="0" w:space="0" w:color="auto"/>
      </w:divBdr>
    </w:div>
    <w:div w:id="1925918095">
      <w:bodyDiv w:val="1"/>
      <w:marLeft w:val="0"/>
      <w:marRight w:val="0"/>
      <w:marTop w:val="0"/>
      <w:marBottom w:val="0"/>
      <w:divBdr>
        <w:top w:val="none" w:sz="0" w:space="0" w:color="auto"/>
        <w:left w:val="none" w:sz="0" w:space="0" w:color="auto"/>
        <w:bottom w:val="none" w:sz="0" w:space="0" w:color="auto"/>
        <w:right w:val="none" w:sz="0" w:space="0" w:color="auto"/>
      </w:divBdr>
    </w:div>
    <w:div w:id="1938293543">
      <w:bodyDiv w:val="1"/>
      <w:marLeft w:val="0"/>
      <w:marRight w:val="0"/>
      <w:marTop w:val="0"/>
      <w:marBottom w:val="0"/>
      <w:divBdr>
        <w:top w:val="none" w:sz="0" w:space="0" w:color="auto"/>
        <w:left w:val="none" w:sz="0" w:space="0" w:color="auto"/>
        <w:bottom w:val="none" w:sz="0" w:space="0" w:color="auto"/>
        <w:right w:val="none" w:sz="0" w:space="0" w:color="auto"/>
      </w:divBdr>
    </w:div>
    <w:div w:id="1981379027">
      <w:bodyDiv w:val="1"/>
      <w:marLeft w:val="0"/>
      <w:marRight w:val="0"/>
      <w:marTop w:val="0"/>
      <w:marBottom w:val="0"/>
      <w:divBdr>
        <w:top w:val="none" w:sz="0" w:space="0" w:color="auto"/>
        <w:left w:val="none" w:sz="0" w:space="0" w:color="auto"/>
        <w:bottom w:val="none" w:sz="0" w:space="0" w:color="auto"/>
        <w:right w:val="none" w:sz="0" w:space="0" w:color="auto"/>
      </w:divBdr>
    </w:div>
    <w:div w:id="204743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1571</Words>
  <Characters>8489</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Mariane</dc:creator>
  <cp:keywords/>
  <dc:description/>
  <cp:lastModifiedBy>Eduardo Tolari</cp:lastModifiedBy>
  <cp:revision>45</cp:revision>
  <cp:lastPrinted>2026-01-07T17:27:00Z</cp:lastPrinted>
  <dcterms:created xsi:type="dcterms:W3CDTF">2025-02-10T11:27:00Z</dcterms:created>
  <dcterms:modified xsi:type="dcterms:W3CDTF">2026-02-19T13:39:00Z</dcterms:modified>
</cp:coreProperties>
</file>